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C0" w:rsidRDefault="00A86EC0" w:rsidP="00A86EC0">
      <w:pPr>
        <w:autoSpaceDE w:val="0"/>
        <w:autoSpaceDN w:val="0"/>
        <w:adjustRightInd w:val="0"/>
        <w:spacing w:after="0" w:line="240" w:lineRule="auto"/>
        <w:ind w:left="5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10</w:t>
      </w:r>
    </w:p>
    <w:p w:rsidR="00A86EC0" w:rsidRDefault="00790403" w:rsidP="00A86EC0">
      <w:pPr>
        <w:autoSpaceDE w:val="0"/>
        <w:autoSpaceDN w:val="0"/>
        <w:adjustRightInd w:val="0"/>
        <w:spacing w:after="0" w:line="240" w:lineRule="auto"/>
        <w:ind w:left="5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86EC0">
        <w:rPr>
          <w:rFonts w:ascii="Times New Roman" w:hAnsi="Times New Roman"/>
          <w:sz w:val="24"/>
          <w:szCs w:val="24"/>
        </w:rPr>
        <w:t xml:space="preserve"> </w:t>
      </w:r>
      <w:r w:rsidR="0073292A">
        <w:rPr>
          <w:rFonts w:ascii="Times New Roman" w:hAnsi="Times New Roman"/>
          <w:sz w:val="24"/>
          <w:szCs w:val="24"/>
        </w:rPr>
        <w:t>учетной политике на 2019 год</w:t>
      </w:r>
    </w:p>
    <w:p w:rsidR="00A86EC0" w:rsidRDefault="00A86EC0" w:rsidP="00A86EC0">
      <w:pPr>
        <w:autoSpaceDE w:val="0"/>
        <w:autoSpaceDN w:val="0"/>
        <w:adjustRightInd w:val="0"/>
        <w:spacing w:after="0" w:line="240" w:lineRule="auto"/>
        <w:ind w:left="5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86EC0" w:rsidRPr="001A7686" w:rsidRDefault="00A86EC0" w:rsidP="00A86EC0">
      <w:pPr>
        <w:tabs>
          <w:tab w:val="left" w:pos="6080"/>
        </w:tabs>
        <w:autoSpaceDE w:val="0"/>
        <w:autoSpaceDN w:val="0"/>
        <w:adjustRightInd w:val="0"/>
        <w:spacing w:after="0" w:line="240" w:lineRule="auto"/>
        <w:ind w:left="5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86EC0" w:rsidRPr="001A7686" w:rsidRDefault="00A86EC0" w:rsidP="00A8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7686">
        <w:rPr>
          <w:rFonts w:ascii="Times New Roman" w:hAnsi="Times New Roman"/>
          <w:b/>
          <w:color w:val="000000"/>
          <w:sz w:val="24"/>
          <w:szCs w:val="24"/>
        </w:rPr>
        <w:t>ПЛАН СЧЕТОВ БЮДЖЕТНОГО УЧЕТА</w:t>
      </w:r>
    </w:p>
    <w:p w:rsidR="00A86EC0" w:rsidRPr="001A7686" w:rsidRDefault="00A86EC0" w:rsidP="00A8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6EC0" w:rsidRPr="001A7686" w:rsidRDefault="00A86EC0" w:rsidP="00A8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19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0"/>
        <w:gridCol w:w="552"/>
        <w:gridCol w:w="541"/>
        <w:gridCol w:w="448"/>
        <w:gridCol w:w="330"/>
        <w:gridCol w:w="330"/>
        <w:gridCol w:w="439"/>
        <w:gridCol w:w="336"/>
        <w:gridCol w:w="433"/>
        <w:gridCol w:w="440"/>
        <w:gridCol w:w="440"/>
      </w:tblGrid>
      <w:tr w:rsidR="00A86EC0" w:rsidRPr="001A7686" w:rsidTr="002B24C1">
        <w:trPr>
          <w:tblHeader/>
        </w:trPr>
        <w:tc>
          <w:tcPr>
            <w:tcW w:w="5830" w:type="dxa"/>
            <w:vMerge w:val="restart"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счета</w:t>
            </w:r>
          </w:p>
        </w:tc>
        <w:tc>
          <w:tcPr>
            <w:tcW w:w="4289" w:type="dxa"/>
            <w:gridSpan w:val="10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Номер счета</w:t>
            </w:r>
          </w:p>
        </w:tc>
      </w:tr>
      <w:tr w:rsidR="00A86EC0" w:rsidRPr="001A7686" w:rsidTr="002B24C1">
        <w:trPr>
          <w:trHeight w:val="213"/>
          <w:tblHeader/>
        </w:trPr>
        <w:tc>
          <w:tcPr>
            <w:tcW w:w="5830" w:type="dxa"/>
            <w:vMerge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gridSpan w:val="10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</w:tr>
      <w:tr w:rsidR="00A86EC0" w:rsidRPr="001A7686" w:rsidTr="002B24C1">
        <w:trPr>
          <w:trHeight w:val="459"/>
          <w:tblHeader/>
        </w:trPr>
        <w:tc>
          <w:tcPr>
            <w:tcW w:w="5830" w:type="dxa"/>
            <w:vMerge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-чес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кий по БК</w:t>
            </w:r>
            <w:r w:rsidRPr="001A7686">
              <w:rPr>
                <w:rStyle w:val="aa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541" w:type="dxa"/>
            <w:vMerge w:val="restart"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вида</w:t>
            </w:r>
          </w:p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дея</w:t>
            </w:r>
            <w:proofErr w:type="spellEnd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-нос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883" w:type="dxa"/>
            <w:gridSpan w:val="5"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синтетического счета</w:t>
            </w:r>
          </w:p>
        </w:tc>
        <w:tc>
          <w:tcPr>
            <w:tcW w:w="1313" w:type="dxa"/>
            <w:gridSpan w:val="3"/>
            <w:vMerge w:val="restart"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налити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ческий</w:t>
            </w:r>
            <w:proofErr w:type="spellEnd"/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КОСГУ</w:t>
            </w:r>
          </w:p>
        </w:tc>
      </w:tr>
      <w:tr w:rsidR="00A86EC0" w:rsidRPr="001A7686" w:rsidTr="002B24C1">
        <w:trPr>
          <w:tblHeader/>
        </w:trPr>
        <w:tc>
          <w:tcPr>
            <w:tcW w:w="5830" w:type="dxa"/>
            <w:vMerge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</w:p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учета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вида</w:t>
            </w:r>
          </w:p>
        </w:tc>
        <w:tc>
          <w:tcPr>
            <w:tcW w:w="1313" w:type="dxa"/>
            <w:gridSpan w:val="3"/>
            <w:vMerge/>
            <w:vAlign w:val="center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6EC0" w:rsidRPr="001A7686" w:rsidTr="002B24C1">
        <w:trPr>
          <w:tblHeader/>
        </w:trPr>
        <w:tc>
          <w:tcPr>
            <w:tcW w:w="5830" w:type="dxa"/>
            <w:vMerge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gridSpan w:val="10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номер разряда счета</w:t>
            </w:r>
          </w:p>
        </w:tc>
      </w:tr>
      <w:tr w:rsidR="00A86EC0" w:rsidRPr="001A7686" w:rsidTr="002B24C1">
        <w:trPr>
          <w:trHeight w:val="357"/>
          <w:tblHeader/>
        </w:trPr>
        <w:tc>
          <w:tcPr>
            <w:tcW w:w="5830" w:type="dxa"/>
            <w:vMerge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1-17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3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A86EC0" w:rsidRPr="001A7686" w:rsidTr="002B24C1">
        <w:trPr>
          <w:tblHeader/>
        </w:trPr>
        <w:tc>
          <w:tcPr>
            <w:tcW w:w="583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9" w:type="dxa"/>
            <w:gridSpan w:val="10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86EC0" w:rsidRPr="001A7686" w:rsidTr="002B24C1">
        <w:tc>
          <w:tcPr>
            <w:tcW w:w="10119" w:type="dxa"/>
            <w:gridSpan w:val="11"/>
          </w:tcPr>
          <w:p w:rsid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БАЛАНСОВЫЕ СЧЕТА</w:t>
            </w:r>
          </w:p>
        </w:tc>
      </w:tr>
      <w:tr w:rsidR="00A86EC0" w:rsidRPr="001A7686" w:rsidTr="002B24C1">
        <w:tc>
          <w:tcPr>
            <w:tcW w:w="583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НЕФИНАНСОВЫЕ АКТИВЫ</w:t>
            </w:r>
          </w:p>
        </w:tc>
        <w:tc>
          <w:tcPr>
            <w:tcW w:w="552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средства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средства – недвижимое имущество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Жилые помещения – недвижимое имущество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жилых помещений – недвижимого имущества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стоимости жилых помещений – недвижимого имущества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Нежилые помещения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(здания и сооружения)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– недвижимое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нежилых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(зданий и сооружений) 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стоимости нежилых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(зданий и сооружений)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Инвестиционная недвижимость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- недвижимое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Нежилые помещения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(здания и сооружения)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–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нежилых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(зданий и сооружений)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Уменьшение стоимости нежилых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(зданий и сооружений)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Инвестиционная недвижимость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–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стоимости 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Машины и оборудование –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–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транспортных средств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Инвентарь п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роизводственный и хозяйственный  –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инвентаря 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производственного и хозяйственного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стоимости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инвентаря 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производственного и 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Прочие основные средства –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614DF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14DF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Основные средства –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Нежилые помещения (здания и сооружения) –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стоимости нежилых помещений (зданий и сооружений) –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нежилых помещений (зданий и сооружений) –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Машины и оборудование – имущество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Увеличение стоимости машин и оборудования –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машин и оборудования –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Транспортные средства –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Увеличение стоимости транспортных средств –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транспортных средств –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Инвентарь производственный и хозяйственный-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Увеличение стоимости инвентаря производственного и хозяйственного –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инвентаря производственного и хозяйственного –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Прочие основные средства –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Увеличение стоимости прочих основных средств –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прочих основных средств – имущество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Амортизация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недвижимого имущества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за счет амортизации стоимости жилых помещений 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нежилых помещений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(зданий и сооружений)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за счет амортизации стоимости нежилых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(зданий и сооружений)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- недвижимого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0C1D16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Уменьшение за счет амортизации инвестиционной недвижимости - недвижимого имущества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C1D1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 иного движимого имущества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нежилых помещений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(зданий и сооружений)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за счет амортизации стоимости нежилых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(зданий и сооружений)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- иного движимого имущества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за счет амортизации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инвестиционной недвижимости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за счет амортизации стоимости транспортных средств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Амортизация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инвентаря 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производственного и хозяйственного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за счет амортизации стоимости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инвентаря 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производственного и хозяйственного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за счет амортизации стоимости прочих основных средств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Амортизация прав пользования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C18">
              <w:rPr>
                <w:rFonts w:ascii="Times New Roman" w:hAnsi="Times New Roman"/>
                <w:sz w:val="24"/>
                <w:szCs w:val="24"/>
              </w:rPr>
              <w:lastRenderedPageBreak/>
              <w:t>Амортизация прав пользования нежилыми помещениями (зданиями и сооружениями)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прав пользованиями машинами и оборудованием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прав пользования транспортными средствами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прав пользования транспортными средствами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прав пользованием инвентарем производственным и хозяйственным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прав пользования инвентарём производственным и хозяйственным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 прав пользования прочими основными средствами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CA5C1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CA5C1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Амортизация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Амортизация нежилых помещений (зданий и сооружений)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нежилых помещений (зданий и сооружений) в концессии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Амортизация машин и оборудования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машин и оборудования в концессии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Амортизация транспортных средств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транспортных средств в концессии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Амортизация инвентаря производственного и хозяйственного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Уменьшение стоимости инвентаря производственного и хозяйственного в концессии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Амортизация прочего имущества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стоимости прочего имущества в концессии за счет амортизации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Амортизация имущества, составляющего казну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Амортизация недвижимого имущества в составе имущества казны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за счет амортизации стоимости недвижимого имущества в составе имущества казны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Амортизация движимого имущества в составе имущества казны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за счет амортизации стоимости движимого имущества в составе имущества казны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Материальные запасы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Материальные запасы - иное движимое имущество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Медикаменты и перевязочные средства –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медикаментов и перевязочных средств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стоимости медикаментов и перевязочных средств –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Строительные материалы -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Мягкий инвентарь -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Прочие материальные запасы - иное движимое имущество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Вложения в нефинансовые активы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Вложения в недвижимое имущество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Вложения в основные средства - недвижимое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вложений в основные средства - недвижимое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вложений в основные средства - недвижимое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Вложения в непроизведенные активы - недвижимое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вложений в непроизведенные активы - недвижимое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вложений в непроизведенные активы - недвижимое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Вложения в иное движимое имущество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вложений в основные средства - 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вложений в основные средства -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Вложения в нематериальные активы - 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вложений в нематериальные активы -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вложений в нематериальные активы -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lastRenderedPageBreak/>
              <w:t>Вложения в объекты финансовой аренды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04776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Вложения в основные средства – объекты финансовой аренды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04776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вложений в основные средства – объекты финансовой аренды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04776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вложений в основные средства – объекты финансовой аренды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04776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Вложения в имущество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концедента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04776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Вложение в основные средства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04776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вложений в основные средства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047768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вложений в основные средства в концессии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047768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DD696D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Нефинансовые активы имущества казны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DD696D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9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Нефинансовые активы, составляющие казну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Недвижимое имущество, составляющее казну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недвижимого имущества, составляющего казну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стоимости недвижимого имущества, составляющего казну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Движимое имущество, составляющее казну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движимого имущества, составляющего казну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стоимости движимого имущества,</w:t>
            </w:r>
          </w:p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составляющего казну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Материальные запасы, составляющие казну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запасов, составляющих казну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стоимости материальных запасов, составляющих казну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ФИНАНСОВЫЕ АКТИВЫ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Денежные средства учреждения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Денежные средства на лицевых счетах учреждения</w:t>
            </w:r>
          </w:p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в органе казначейства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Денежные средства  в кассе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2E1CF2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EC0">
              <w:rPr>
                <w:rFonts w:ascii="Times New Roman" w:hAnsi="Times New Roman"/>
                <w:b/>
                <w:sz w:val="24"/>
                <w:szCs w:val="24"/>
              </w:rPr>
              <w:t xml:space="preserve">Касса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6E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6E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6E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2E1CF2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</w:rPr>
              <w:t>Поступления средств в кассу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2E1CF2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</w:rPr>
              <w:t>Выбытия средств из кассы учреждения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A86EC0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доходам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доходам от оказания платных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(работ), компенсации затрат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доходам от оказания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платных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(работ)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оказания платных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оказания платных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Расчеты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6C163A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63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6C163A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63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меньшение</w:t>
            </w:r>
            <w:r w:rsidRPr="006C163A">
              <w:rPr>
                <w:rFonts w:ascii="Times New Roman" w:hAnsi="Times New Roman"/>
                <w:sz w:val="24"/>
                <w:szCs w:val="24"/>
              </w:rPr>
              <w:t xml:space="preserve"> дебиторской задолженности по доходам от платы за предоставления информации из государственных источников (реестров)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Расчеты по условным арендным платежам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6C163A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63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6C163A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63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C163A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безвозмездным 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поступлениям от бюджетов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поступлениям от других бюджетов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выданным авансам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Расчеты по авансам по оплате труда и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F057C">
              <w:rPr>
                <w:rFonts w:ascii="Times New Roman" w:hAnsi="Times New Roman"/>
              </w:rPr>
              <w:t>Увеличение дебиторской задолженности по оплате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057C">
              <w:rPr>
                <w:rFonts w:ascii="Times New Roman" w:hAnsi="Times New Roman"/>
              </w:rPr>
              <w:t>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Расчеты по авансам по прочим 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693E06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авансам по страхованию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693E06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693E06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693E0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поступлению нефинансовых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безвозмездным перечислениям бюджетам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авансовым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авансовым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дебиторской задолженности по авансовым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авансам по прочим расходам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авансам по оплате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иных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дебиторской задолженности по авансам по оплате </w:t>
            </w:r>
            <w:r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дебиторской задолженности по авансам по оплате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иных 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с подотчетными лицами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Расчеты с подотчетными лицами по оплате прочих работ,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подотчетными лицами по прочим расходам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с подотчетными лицами по оплате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иных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дебиторской задолженности подотчетных лиц по оплате </w:t>
            </w:r>
            <w:r>
              <w:rPr>
                <w:rFonts w:ascii="Times New Roman" w:hAnsi="Times New Roman"/>
                <w:sz w:val="24"/>
                <w:szCs w:val="24"/>
              </w:rPr>
              <w:t>иных расходов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дебиторской задолженности подотчетных лиц по оплате </w:t>
            </w:r>
            <w:r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Прочие расчеты с дебиторами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с финансовым органом по поступлениям в бюджет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финансовым органом по поступившим в бюджет доходам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Расчеты с финансовым органом по поступившим в бюджет налоговым доходам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доходам от собственности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 с финансовым органом по поступившим в бюджет доходам от оказания платных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безвозмездным поступлениям от бюджетов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поступлениям от других бюджетов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страховым взносам на обязательное социальное страхование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доходам от операций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доходам от переоценки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чрезвычайным доходам от операций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прочим доходам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ОБЯЗАТЕЛЬСТВА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принятым обязательствам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прочим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9933B3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страхованию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9933B3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страхованию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9933B3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страхованию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933B3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поступлению нефинансовых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кредиторской задолженности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приобретению нематериальных активов</w:t>
            </w:r>
          </w:p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безвозмездным перечислениям бюджетам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пособиям по социальной помощи населению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пособиям по социальной помощи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пособиям по социальной помощи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прочим расходам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Расчеты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иным</w:t>
            </w: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 расходам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Увеличение кредиторской задолженности по </w:t>
            </w:r>
            <w:r>
              <w:rPr>
                <w:rFonts w:ascii="Times New Roman" w:hAnsi="Times New Roman"/>
                <w:sz w:val="24"/>
                <w:szCs w:val="24"/>
              </w:rPr>
              <w:t>иным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расходам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9C735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 xml:space="preserve">Уменьшение кредиторской задолженности по </w:t>
            </w:r>
            <w:r>
              <w:rPr>
                <w:rFonts w:ascii="Times New Roman" w:hAnsi="Times New Roman"/>
                <w:sz w:val="24"/>
                <w:szCs w:val="24"/>
              </w:rPr>
              <w:t>иным</w:t>
            </w:r>
            <w:r w:rsidRPr="00EF057C">
              <w:rPr>
                <w:rFonts w:ascii="Times New Roman" w:hAnsi="Times New Roman"/>
                <w:sz w:val="24"/>
                <w:szCs w:val="24"/>
              </w:rPr>
              <w:t xml:space="preserve"> расходам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налогу на доходы физических лиц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кредиторской задолженности по налогу на доходы физических лиц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налогу на добавленную стоимость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прочим платежам в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Увеличение кредиторской задолженности  по страховым взносам на обязательное медицинское страхование в Федеральный ФОМС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 по  страховым взносам на обязательное медицинское страхование в Федеральный ФОМС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Увеличение кредиторской задолженности  по страховым взносам на обязательное медицинское страхование в территориальный ФОМС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 по  страховым взносам на обязательное медицинское страхование в территориальный ФОМС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Расчеты по дополнительным страховым взносам на пенсионное страхование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 по 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 по страховым взносам на обязательное пенсионное </w:t>
            </w: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страхование на выплату накопительной части трудовой пенсии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Уменьшение кредиторской задолженности  по 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Расчеты по налогу на имущество организаций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Увеличение кредиторской задолженности по налогу на имущество организаций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с депонентами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удержаниям из выплат 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из бюджета с финансовым органом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Расчеты по платежам из бюджета с финансовым органом по оплате работ,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из бюджета с финансовым органом по безвозмездным перечислениям организациям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безвозмездным перечислениям, за исключением государственных и муниципальных организаций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из бюджета с финансовым органом по безвозмездным перечислениям бюджетам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безвозмездным перечислениям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Расчеты по платежам с финансовым органом по социальному обеспечению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 по пособиям по социальной помощи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РАЗДЕЛ 4. ФИНАНСОВЫЙ РЕЗУЛЬТАТ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Финансовый результат экономического субъекта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Доходы текущего финансового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экономического субъекта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 оказания платных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(работ), компенсаций затрат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>штрафов, пеней, неустоек, возмещение ущерба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безвозмездных поступлений от бюджетов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поступлений от других бюджетов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страховых взносов на обязательное социальное страхование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по операциям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переоценки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Чрезвычайные доходы от операций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181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7C">
              <w:rPr>
                <w:rFonts w:ascii="Times New Roman" w:hAnsi="Times New Roman"/>
                <w:sz w:val="24"/>
                <w:szCs w:val="24"/>
              </w:rPr>
              <w:t>Доходы финансового года, предшествующего отчетному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181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7C">
              <w:rPr>
                <w:rFonts w:ascii="Times New Roman" w:hAnsi="Times New Roman"/>
                <w:sz w:val="24"/>
                <w:szCs w:val="24"/>
              </w:rPr>
              <w:t>Доходы прошлых финансовых лет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181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Расходы текущего финансового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экономического субъекта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начисления на выплаты по оплате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оплату работ,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транспортные услуги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коммунальные услуги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работы, услуги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прочие работы, услуги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безвозмездные перечисления организациям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безвозмездные перечисления бюджетам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перечисления другим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социальное обеспечение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на пособия по социальной помощи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Расходы по операциям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амортизацию основных средств и нематериальных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Чрезвычайные расходы по операциям с активами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Убытки об обесценения активов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342744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финансового года, предшествующего отчетному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342744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прошлых финансовых лет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342744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Расходы будущих периодов по заработной плате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Расходы будущих периодов по прочим выплатам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Расходы на начисления на выплаты по оплату труда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Расходы будущих периодов на оплату услуг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Расходы будущих периодов на работы, услуги по содержанию имущества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Расходы будущих периодов на прочие работы, услуг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Расходы будущих периодов на пособия по социальной помощи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РАЗДЕЛ 5. САНКЦИОНИРОВАНИЕ РАСХОДОВ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Санкционирование по текущему финансовому году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Санкционирование по второму году, следующему за очередным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rPr>
          <w:trHeight w:val="378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Доведенные лимиты бюджетных обязательств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Лимиты бюджетных обязательств к распределению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Лимиты бюджетных обязательств получателей бюджетных средств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Переданные лимиты бюджетных обязательств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Полученные лимиты бюджетных обязательств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Лимиты бюджетных обязательств в пути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Утвержденные лимиты бюджетных обязательств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денежные 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Принятые авансовые денежные 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Авансовые денежные обязательства к исполнению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Исполненные денежные 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Доведенные 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ассигнования к распределению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Переданные 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Полученные бюджетные ассигнования</w:t>
            </w: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Бюджетные ассигнования в пути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Утвержденные 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Сметные (плановые, прогнозные) назначения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A86EC0" w:rsidRPr="00EF057C" w:rsidTr="002B24C1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Утвержденный объем финансового обеспечения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0" w:rsidRPr="00EF057C" w:rsidRDefault="00A86EC0" w:rsidP="002B24C1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F05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</w:t>
            </w:r>
          </w:p>
        </w:tc>
      </w:tr>
    </w:tbl>
    <w:p w:rsidR="00A86EC0" w:rsidRPr="00EF057C" w:rsidRDefault="00A86EC0" w:rsidP="00A86EC0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EC0" w:rsidRPr="001A7686" w:rsidRDefault="00A86EC0" w:rsidP="00A86EC0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768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ЗАБАЛАНСОВЫЕ СЧЕТА </w:t>
      </w:r>
    </w:p>
    <w:p w:rsidR="00A86EC0" w:rsidRPr="001A7686" w:rsidRDefault="00A86EC0" w:rsidP="00A86EC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9"/>
        <w:gridCol w:w="1370"/>
      </w:tblGrid>
      <w:tr w:rsidR="00A86EC0" w:rsidRPr="001A7686" w:rsidTr="0073292A">
        <w:trPr>
          <w:trHeight w:val="569"/>
        </w:trPr>
        <w:tc>
          <w:tcPr>
            <w:tcW w:w="0" w:type="auto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счета </w:t>
            </w:r>
          </w:p>
        </w:tc>
        <w:tc>
          <w:tcPr>
            <w:tcW w:w="137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счета </w:t>
            </w:r>
          </w:p>
        </w:tc>
      </w:tr>
      <w:tr w:rsidR="00A86EC0" w:rsidRPr="001A7686" w:rsidTr="0073292A">
        <w:trPr>
          <w:trHeight w:val="231"/>
        </w:trPr>
        <w:tc>
          <w:tcPr>
            <w:tcW w:w="0" w:type="auto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7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A86EC0" w:rsidRPr="001A7686" w:rsidTr="0073292A">
        <w:trPr>
          <w:trHeight w:val="310"/>
        </w:trPr>
        <w:tc>
          <w:tcPr>
            <w:tcW w:w="0" w:type="auto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Запасные части к транспортным средствам, выданные взамен изношенных </w:t>
            </w:r>
          </w:p>
        </w:tc>
        <w:tc>
          <w:tcPr>
            <w:tcW w:w="137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 </w:t>
            </w:r>
          </w:p>
        </w:tc>
      </w:tr>
      <w:tr w:rsidR="00A86EC0" w:rsidRPr="001A7686" w:rsidTr="0073292A">
        <w:trPr>
          <w:trHeight w:val="310"/>
        </w:trPr>
        <w:tc>
          <w:tcPr>
            <w:tcW w:w="0" w:type="auto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1370" w:type="dxa"/>
          </w:tcPr>
          <w:p w:rsidR="00A86EC0" w:rsidRPr="001A7686" w:rsidRDefault="00A86EC0" w:rsidP="002B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A86EC0" w:rsidRDefault="00A86EC0" w:rsidP="00A86EC0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</w:p>
    <w:p w:rsidR="00A86EC0" w:rsidRDefault="00A86EC0" w:rsidP="00A86EC0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86EC0" w:rsidRDefault="00A86EC0" w:rsidP="00A86EC0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</w:p>
    <w:p w:rsidR="00F22771" w:rsidRDefault="00F22771">
      <w:bookmarkStart w:id="0" w:name="_GoBack"/>
      <w:bookmarkEnd w:id="0"/>
    </w:p>
    <w:sectPr w:rsidR="00F2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A8" w:rsidRDefault="00BF7EA8" w:rsidP="00A86EC0">
      <w:pPr>
        <w:spacing w:after="0" w:line="240" w:lineRule="auto"/>
      </w:pPr>
      <w:r>
        <w:separator/>
      </w:r>
    </w:p>
  </w:endnote>
  <w:endnote w:type="continuationSeparator" w:id="0">
    <w:p w:rsidR="00BF7EA8" w:rsidRDefault="00BF7EA8" w:rsidP="00A8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A8" w:rsidRDefault="00BF7EA8" w:rsidP="00A86EC0">
      <w:pPr>
        <w:spacing w:after="0" w:line="240" w:lineRule="auto"/>
      </w:pPr>
      <w:r>
        <w:separator/>
      </w:r>
    </w:p>
  </w:footnote>
  <w:footnote w:type="continuationSeparator" w:id="0">
    <w:p w:rsidR="00BF7EA8" w:rsidRDefault="00BF7EA8" w:rsidP="00A86EC0">
      <w:pPr>
        <w:spacing w:after="0" w:line="240" w:lineRule="auto"/>
      </w:pPr>
      <w:r>
        <w:continuationSeparator/>
      </w:r>
    </w:p>
  </w:footnote>
  <w:footnote w:id="1">
    <w:p w:rsidR="00A86EC0" w:rsidRPr="001F15D5" w:rsidRDefault="00A86EC0" w:rsidP="00A86EC0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AE21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A08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648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B45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D28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64C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46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03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38D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DE8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272788"/>
    <w:multiLevelType w:val="multilevel"/>
    <w:tmpl w:val="1DA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A6D57"/>
    <w:multiLevelType w:val="multilevel"/>
    <w:tmpl w:val="F9B424BE"/>
    <w:lvl w:ilvl="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7A"/>
    <w:rsid w:val="00075A7A"/>
    <w:rsid w:val="000A5173"/>
    <w:rsid w:val="003E70AE"/>
    <w:rsid w:val="007263D0"/>
    <w:rsid w:val="0073292A"/>
    <w:rsid w:val="00790403"/>
    <w:rsid w:val="00A86EC0"/>
    <w:rsid w:val="00B37807"/>
    <w:rsid w:val="00BF7EA8"/>
    <w:rsid w:val="00F2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99FC"/>
  <w15:chartTrackingRefBased/>
  <w15:docId w15:val="{13A4DF6E-D8CC-48ED-BF83-DCCABD78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EC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86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6E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6EC0"/>
    <w:pPr>
      <w:keepNext/>
      <w:spacing w:after="0" w:line="240" w:lineRule="auto"/>
      <w:ind w:right="-1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EC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86EC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E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6EC0"/>
    <w:pPr>
      <w:ind w:left="720"/>
      <w:contextualSpacing/>
    </w:pPr>
  </w:style>
  <w:style w:type="paragraph" w:styleId="a4">
    <w:name w:val="Block Text"/>
    <w:basedOn w:val="a"/>
    <w:rsid w:val="00A86EC0"/>
    <w:pPr>
      <w:spacing w:after="0" w:line="240" w:lineRule="auto"/>
      <w:ind w:left="720" w:right="-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A86EC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8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8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6EC0"/>
    <w:rPr>
      <w:rFonts w:ascii="Calibri" w:eastAsia="Calibri" w:hAnsi="Calibri" w:cs="Times New Roman"/>
    </w:rPr>
  </w:style>
  <w:style w:type="character" w:styleId="a7">
    <w:name w:val="page number"/>
    <w:basedOn w:val="a0"/>
    <w:rsid w:val="00A86EC0"/>
  </w:style>
  <w:style w:type="paragraph" w:styleId="a8">
    <w:name w:val="footnote text"/>
    <w:basedOn w:val="a"/>
    <w:link w:val="a9"/>
    <w:semiHidden/>
    <w:rsid w:val="00A86EC0"/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86EC0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semiHidden/>
    <w:rsid w:val="00A86EC0"/>
    <w:rPr>
      <w:vertAlign w:val="superscript"/>
    </w:rPr>
  </w:style>
  <w:style w:type="table" w:styleId="ab">
    <w:name w:val="Table Grid"/>
    <w:basedOn w:val="a1"/>
    <w:rsid w:val="00A8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A86E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86EC0"/>
    <w:rPr>
      <w:rFonts w:ascii="Calibri" w:eastAsia="Calibri" w:hAnsi="Calibri" w:cs="Times New Roman"/>
    </w:rPr>
  </w:style>
  <w:style w:type="character" w:styleId="ae">
    <w:name w:val="Strong"/>
    <w:qFormat/>
    <w:rsid w:val="00A86EC0"/>
    <w:rPr>
      <w:b/>
      <w:bCs/>
    </w:rPr>
  </w:style>
  <w:style w:type="character" w:customStyle="1" w:styleId="apple-converted-space">
    <w:name w:val="apple-converted-space"/>
    <w:basedOn w:val="a0"/>
    <w:rsid w:val="00A86EC0"/>
  </w:style>
  <w:style w:type="character" w:customStyle="1" w:styleId="auto-matches">
    <w:name w:val="auto-matches"/>
    <w:basedOn w:val="a0"/>
    <w:rsid w:val="00A86EC0"/>
  </w:style>
  <w:style w:type="paragraph" w:customStyle="1" w:styleId="copyright-info">
    <w:name w:val="copyright-info"/>
    <w:basedOn w:val="a"/>
    <w:rsid w:val="00A86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rsid w:val="00A86EC0"/>
    <w:rPr>
      <w:color w:val="0000FF"/>
      <w:u w:val="single"/>
    </w:rPr>
  </w:style>
  <w:style w:type="paragraph" w:styleId="af0">
    <w:name w:val="Normal (Web)"/>
    <w:basedOn w:val="a"/>
    <w:uiPriority w:val="99"/>
    <w:rsid w:val="00A86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fwc">
    <w:name w:val="sfwc"/>
    <w:basedOn w:val="a0"/>
    <w:rsid w:val="00A86EC0"/>
  </w:style>
  <w:style w:type="character" w:customStyle="1" w:styleId="fill">
    <w:name w:val="fill"/>
    <w:basedOn w:val="a0"/>
    <w:rsid w:val="00A86EC0"/>
  </w:style>
  <w:style w:type="paragraph" w:styleId="af1">
    <w:name w:val="Balloon Text"/>
    <w:basedOn w:val="a"/>
    <w:link w:val="af2"/>
    <w:rsid w:val="00A8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86E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6138</Words>
  <Characters>34992</Characters>
  <Application>Microsoft Office Word</Application>
  <DocSecurity>0</DocSecurity>
  <Lines>291</Lines>
  <Paragraphs>82</Paragraphs>
  <ScaleCrop>false</ScaleCrop>
  <Company>diakov.net</Company>
  <LinksUpToDate>false</LinksUpToDate>
  <CharactersWithSpaces>41048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2020-03-16T05:13:00Z</cp:lastPrinted>
  <dcterms:created xsi:type="dcterms:W3CDTF">2019-12-26T09:24:00Z</dcterms:created>
  <dcterms:modified xsi:type="dcterms:W3CDTF">2020-03-16T05:16:00Z</dcterms:modified>
</cp:coreProperties>
</file>