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D6" w:rsidRPr="00CB0BC8" w:rsidRDefault="00D353D6" w:rsidP="00D353D6">
      <w:pPr>
        <w:pStyle w:val="paragraphscx32627041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D353D6" w:rsidRPr="00CB0BC8" w:rsidRDefault="00D353D6" w:rsidP="00D353D6">
      <w:pPr>
        <w:pStyle w:val="paragraphscx32627041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D353D6" w:rsidRPr="007F454F" w:rsidRDefault="00D353D6" w:rsidP="00D353D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5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Отчет главы сельского  поселения Полноват</w:t>
      </w:r>
      <w:r w:rsidRPr="007F4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Pr="007F45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итогах работы за 2019 год.</w:t>
      </w:r>
    </w:p>
    <w:p w:rsidR="00D353D6" w:rsidRPr="007F454F" w:rsidRDefault="00D353D6" w:rsidP="001810B4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F454F">
        <w:rPr>
          <w:rFonts w:ascii="Times New Roman" w:eastAsia="Times New Roman" w:hAnsi="Times New Roman" w:cs="Times New Roman"/>
          <w:color w:val="000000" w:themeColor="text1"/>
          <w:lang w:eastAsia="ru-RU"/>
        </w:rPr>
        <w:t>Главными задачами в работе администрации остается исполнение полномочий в соответствии с 131 Федеральным Законом « Об общих принципах организации местного самоуправления в Российской Федерации», Уставом поселения, другими Федеральными и регион</w:t>
      </w:r>
      <w:r w:rsidR="001810B4">
        <w:rPr>
          <w:rFonts w:ascii="Times New Roman" w:eastAsia="Times New Roman" w:hAnsi="Times New Roman" w:cs="Times New Roman"/>
          <w:color w:val="000000" w:themeColor="text1"/>
          <w:lang w:eastAsia="ru-RU"/>
        </w:rPr>
        <w:t>альными правовыми актами. П</w:t>
      </w:r>
      <w:r w:rsidRPr="007F45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режде </w:t>
      </w:r>
      <w:proofErr w:type="gramStart"/>
      <w:r w:rsidRPr="007F454F">
        <w:rPr>
          <w:rFonts w:ascii="Times New Roman" w:eastAsia="Times New Roman" w:hAnsi="Times New Roman" w:cs="Times New Roman"/>
          <w:color w:val="000000" w:themeColor="text1"/>
          <w:lang w:eastAsia="ru-RU"/>
        </w:rPr>
        <w:t>всего</w:t>
      </w:r>
      <w:proofErr w:type="gramEnd"/>
      <w:r w:rsidR="001810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это</w:t>
      </w:r>
      <w:r w:rsidRPr="007F454F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1810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F454F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формирование и исполнение бюджета поселения,</w:t>
      </w:r>
      <w:r w:rsidR="001810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F454F">
        <w:rPr>
          <w:rFonts w:ascii="Times New Roman" w:eastAsia="Times New Roman" w:hAnsi="Times New Roman" w:cs="Times New Roman"/>
          <w:color w:val="000000" w:themeColor="text1"/>
          <w:lang w:eastAsia="ru-RU"/>
        </w:rPr>
        <w:t>благоустройство территории населенных пунктов, развития инфраструктуры, обеспечение жизнедеятельности поселения,</w:t>
      </w:r>
      <w:r w:rsidR="001810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F454F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и решение проблем и вопросов граждан сельского поселения</w:t>
      </w:r>
      <w:r w:rsidR="001810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353D6" w:rsidRPr="007F454F" w:rsidRDefault="00D353D6" w:rsidP="00D353D6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7F454F">
        <w:rPr>
          <w:color w:val="000000" w:themeColor="text1"/>
          <w:sz w:val="22"/>
          <w:szCs w:val="22"/>
        </w:rPr>
        <w:t xml:space="preserve">В состав сельского  поселения </w:t>
      </w:r>
      <w:proofErr w:type="gramStart"/>
      <w:r w:rsidRPr="007F454F">
        <w:rPr>
          <w:color w:val="000000" w:themeColor="text1"/>
          <w:sz w:val="22"/>
          <w:szCs w:val="22"/>
        </w:rPr>
        <w:t>Полноват</w:t>
      </w:r>
      <w:proofErr w:type="gramEnd"/>
      <w:r w:rsidRPr="007F454F">
        <w:rPr>
          <w:color w:val="000000" w:themeColor="text1"/>
          <w:sz w:val="22"/>
          <w:szCs w:val="22"/>
        </w:rPr>
        <w:t xml:space="preserve"> входят 4 населенных пункта. На 01.01.2020 года зарегистрировано </w:t>
      </w:r>
      <w:r w:rsidRPr="007F454F">
        <w:rPr>
          <w:b/>
          <w:color w:val="000000" w:themeColor="text1"/>
          <w:sz w:val="22"/>
          <w:szCs w:val="22"/>
        </w:rPr>
        <w:t>1628  жителей</w:t>
      </w:r>
      <w:r w:rsidRPr="007F454F">
        <w:rPr>
          <w:color w:val="000000" w:themeColor="text1"/>
          <w:sz w:val="22"/>
          <w:szCs w:val="22"/>
        </w:rPr>
        <w:t xml:space="preserve">. Число постоянных </w:t>
      </w:r>
      <w:r w:rsidRPr="007F454F">
        <w:rPr>
          <w:b/>
          <w:color w:val="000000" w:themeColor="text1"/>
          <w:sz w:val="22"/>
          <w:szCs w:val="22"/>
        </w:rPr>
        <w:t>хозяйств 532</w:t>
      </w:r>
      <w:r w:rsidRPr="007F454F">
        <w:rPr>
          <w:color w:val="000000" w:themeColor="text1"/>
          <w:sz w:val="22"/>
          <w:szCs w:val="22"/>
        </w:rPr>
        <w:t xml:space="preserve">. </w:t>
      </w:r>
    </w:p>
    <w:p w:rsidR="00D353D6" w:rsidRPr="007F454F" w:rsidRDefault="00D353D6" w:rsidP="00D353D6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57"/>
        <w:gridCol w:w="1024"/>
        <w:gridCol w:w="1155"/>
        <w:gridCol w:w="1501"/>
        <w:gridCol w:w="1050"/>
        <w:gridCol w:w="851"/>
        <w:gridCol w:w="850"/>
        <w:gridCol w:w="851"/>
      </w:tblGrid>
      <w:tr w:rsidR="00D353D6" w:rsidRPr="00CB0BC8" w:rsidTr="005B7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 хозяйств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в т.ч.</w:t>
            </w:r>
          </w:p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МНС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 них</w:t>
            </w:r>
          </w:p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числен.</w:t>
            </w:r>
          </w:p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постоянного населения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Манси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Ненцы</w:t>
            </w:r>
          </w:p>
        </w:tc>
      </w:tr>
      <w:tr w:rsidR="00D353D6" w:rsidRPr="00CB0BC8" w:rsidTr="005B7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олноват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D353D6" w:rsidRPr="00CB0BC8" w:rsidTr="005B7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с.Ванзеват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proofErr w:type="spellStart"/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B0B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353D6" w:rsidRPr="00CB0BC8" w:rsidTr="005B7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с.Тугияны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B0B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353D6" w:rsidRPr="00CB0BC8" w:rsidTr="005B7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ашторы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353D6" w:rsidRPr="00CB0BC8" w:rsidTr="005B7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6" w:rsidRPr="00CB0BC8" w:rsidRDefault="00D353D6" w:rsidP="005B75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D353D6" w:rsidRPr="00CB0BC8" w:rsidRDefault="00D353D6" w:rsidP="00D353D6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F2A39" w:rsidRPr="001810B4" w:rsidRDefault="00D353D6" w:rsidP="001810B4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810B4">
        <w:rPr>
          <w:rFonts w:ascii="Times New Roman" w:eastAsia="Calibri" w:hAnsi="Times New Roman" w:cs="Times New Roman"/>
        </w:rPr>
        <w:t xml:space="preserve">По сравнению с 2018 годом общая численность населения уменьшилась на </w:t>
      </w:r>
      <w:r w:rsidRPr="001810B4">
        <w:rPr>
          <w:rFonts w:ascii="Times New Roman" w:eastAsia="Calibri" w:hAnsi="Times New Roman" w:cs="Times New Roman"/>
          <w:b/>
        </w:rPr>
        <w:t>19 человек</w:t>
      </w:r>
      <w:r w:rsidR="001810B4">
        <w:rPr>
          <w:rFonts w:ascii="Times New Roman" w:eastAsia="Calibri" w:hAnsi="Times New Roman" w:cs="Times New Roman"/>
        </w:rPr>
        <w:t xml:space="preserve">, причина </w:t>
      </w:r>
      <w:proofErr w:type="gramStart"/>
      <w:r w:rsidR="001810B4">
        <w:rPr>
          <w:rFonts w:ascii="Times New Roman" w:eastAsia="Calibri" w:hAnsi="Times New Roman" w:cs="Times New Roman"/>
        </w:rPr>
        <w:t>-м</w:t>
      </w:r>
      <w:proofErr w:type="gramEnd"/>
      <w:r w:rsidR="001810B4">
        <w:rPr>
          <w:rFonts w:ascii="Times New Roman" w:eastAsia="Calibri" w:hAnsi="Times New Roman" w:cs="Times New Roman"/>
        </w:rPr>
        <w:t>играция населения.</w:t>
      </w:r>
    </w:p>
    <w:p w:rsidR="00BF2A39" w:rsidRPr="001810B4" w:rsidRDefault="00BF2A39" w:rsidP="00BF2A39">
      <w:pPr>
        <w:ind w:firstLine="708"/>
        <w:rPr>
          <w:rFonts w:ascii="Times New Roman" w:hAnsi="Times New Roman" w:cs="Times New Roman"/>
        </w:rPr>
      </w:pPr>
      <w:r w:rsidRPr="001810B4">
        <w:rPr>
          <w:rFonts w:ascii="Times New Roman" w:hAnsi="Times New Roman" w:cs="Times New Roman"/>
        </w:rPr>
        <w:t>В 2019 году в администрации сельского поселен</w:t>
      </w:r>
      <w:r w:rsidR="001810B4">
        <w:rPr>
          <w:rFonts w:ascii="Times New Roman" w:hAnsi="Times New Roman" w:cs="Times New Roman"/>
        </w:rPr>
        <w:t xml:space="preserve">ия </w:t>
      </w:r>
      <w:proofErr w:type="gramStart"/>
      <w:r w:rsidR="001810B4">
        <w:rPr>
          <w:rFonts w:ascii="Times New Roman" w:hAnsi="Times New Roman" w:cs="Times New Roman"/>
        </w:rPr>
        <w:t>Полноват</w:t>
      </w:r>
      <w:proofErr w:type="gramEnd"/>
      <w:r w:rsidR="001810B4">
        <w:rPr>
          <w:rFonts w:ascii="Times New Roman" w:hAnsi="Times New Roman" w:cs="Times New Roman"/>
        </w:rPr>
        <w:t xml:space="preserve"> </w:t>
      </w:r>
      <w:r w:rsidRPr="001810B4">
        <w:rPr>
          <w:rFonts w:ascii="Times New Roman" w:hAnsi="Times New Roman" w:cs="Times New Roman"/>
        </w:rPr>
        <w:t>зарегистрировано 26 записей актов гражданского состояния:</w:t>
      </w:r>
    </w:p>
    <w:p w:rsidR="00BF2A39" w:rsidRPr="001810B4" w:rsidRDefault="00BF2A39" w:rsidP="00BF2A39">
      <w:pPr>
        <w:jc w:val="center"/>
        <w:rPr>
          <w:rFonts w:ascii="Times New Roman" w:hAnsi="Times New Roman" w:cs="Times New Roman"/>
          <w:b/>
        </w:rPr>
      </w:pPr>
      <w:r w:rsidRPr="001810B4">
        <w:rPr>
          <w:rFonts w:ascii="Times New Roman" w:hAnsi="Times New Roman" w:cs="Times New Roman"/>
          <w:b/>
        </w:rPr>
        <w:t>Количество актов гражданского состояния</w:t>
      </w:r>
    </w:p>
    <w:p w:rsidR="00BF2A39" w:rsidRDefault="00BF2A39" w:rsidP="00BF2A39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4045"/>
        <w:gridCol w:w="1842"/>
        <w:gridCol w:w="1842"/>
        <w:gridCol w:w="1842"/>
      </w:tblGrid>
      <w:tr w:rsidR="00BF2A39" w:rsidTr="009B444C">
        <w:trPr>
          <w:trHeight w:val="776"/>
        </w:trPr>
        <w:tc>
          <w:tcPr>
            <w:tcW w:w="4055" w:type="dxa"/>
          </w:tcPr>
          <w:p w:rsidR="00BF2A39" w:rsidRPr="0044246F" w:rsidRDefault="00BF2A39" w:rsidP="009B444C"/>
        </w:tc>
        <w:tc>
          <w:tcPr>
            <w:tcW w:w="1846" w:type="dxa"/>
          </w:tcPr>
          <w:p w:rsidR="00BF2A39" w:rsidRPr="00356B57" w:rsidRDefault="00BF2A39" w:rsidP="009B444C">
            <w:pPr>
              <w:rPr>
                <w:b/>
              </w:rPr>
            </w:pPr>
            <w:r>
              <w:rPr>
                <w:b/>
              </w:rPr>
              <w:t>2017</w:t>
            </w:r>
            <w:r w:rsidRPr="00356B57">
              <w:rPr>
                <w:b/>
              </w:rPr>
              <w:t xml:space="preserve"> г.</w:t>
            </w: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  <w:r>
              <w:rPr>
                <w:b/>
              </w:rPr>
              <w:t>2019 г.</w:t>
            </w:r>
          </w:p>
        </w:tc>
      </w:tr>
      <w:tr w:rsidR="00BF2A39" w:rsidTr="009B444C">
        <w:trPr>
          <w:trHeight w:val="244"/>
        </w:trPr>
        <w:tc>
          <w:tcPr>
            <w:tcW w:w="4055" w:type="dxa"/>
          </w:tcPr>
          <w:p w:rsidR="00BF2A39" w:rsidRPr="0044246F" w:rsidRDefault="00BF2A39" w:rsidP="009B444C">
            <w:r>
              <w:t>Заключение брака</w:t>
            </w: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F2A39" w:rsidTr="009B444C">
        <w:trPr>
          <w:trHeight w:val="259"/>
        </w:trPr>
        <w:tc>
          <w:tcPr>
            <w:tcW w:w="4055" w:type="dxa"/>
          </w:tcPr>
          <w:p w:rsidR="00BF2A39" w:rsidRDefault="00BF2A39" w:rsidP="009B444C">
            <w:r>
              <w:t>Расторжение брака</w:t>
            </w: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F2A39" w:rsidTr="009B444C">
        <w:trPr>
          <w:trHeight w:val="244"/>
        </w:trPr>
        <w:tc>
          <w:tcPr>
            <w:tcW w:w="4055" w:type="dxa"/>
          </w:tcPr>
          <w:p w:rsidR="00BF2A39" w:rsidRDefault="00BF2A39" w:rsidP="009B444C">
            <w:r>
              <w:t>Рождение</w:t>
            </w: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6" w:type="dxa"/>
          </w:tcPr>
          <w:p w:rsidR="00BF2A39" w:rsidRPr="00C3381F" w:rsidRDefault="00BF2A39" w:rsidP="009B444C">
            <w:pPr>
              <w:rPr>
                <w:b/>
              </w:rPr>
            </w:pPr>
            <w:r w:rsidRPr="00C3381F">
              <w:rPr>
                <w:b/>
              </w:rPr>
              <w:t>20</w:t>
            </w:r>
          </w:p>
        </w:tc>
      </w:tr>
      <w:tr w:rsidR="00BF2A39" w:rsidTr="009B444C">
        <w:trPr>
          <w:trHeight w:val="244"/>
        </w:trPr>
        <w:tc>
          <w:tcPr>
            <w:tcW w:w="4055" w:type="dxa"/>
          </w:tcPr>
          <w:p w:rsidR="00BF2A39" w:rsidRDefault="00BF2A39" w:rsidP="009B444C">
            <w:r>
              <w:t>Смерть</w:t>
            </w: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6" w:type="dxa"/>
          </w:tcPr>
          <w:p w:rsidR="00BF2A39" w:rsidRPr="00C3381F" w:rsidRDefault="00BF2A39" w:rsidP="009B444C">
            <w:pPr>
              <w:rPr>
                <w:b/>
              </w:rPr>
            </w:pPr>
            <w:r w:rsidRPr="00C3381F">
              <w:rPr>
                <w:b/>
              </w:rPr>
              <w:t>17</w:t>
            </w:r>
          </w:p>
        </w:tc>
      </w:tr>
      <w:tr w:rsidR="00BF2A39" w:rsidTr="009B444C">
        <w:trPr>
          <w:trHeight w:val="259"/>
        </w:trPr>
        <w:tc>
          <w:tcPr>
            <w:tcW w:w="4055" w:type="dxa"/>
          </w:tcPr>
          <w:p w:rsidR="00BF2A39" w:rsidRDefault="00BF2A39" w:rsidP="009B444C">
            <w:r>
              <w:t>Установление отцовства</w:t>
            </w: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2A39" w:rsidTr="009B444C">
        <w:trPr>
          <w:trHeight w:val="259"/>
        </w:trPr>
        <w:tc>
          <w:tcPr>
            <w:tcW w:w="4055" w:type="dxa"/>
          </w:tcPr>
          <w:p w:rsidR="00BF2A39" w:rsidRDefault="00BF2A39" w:rsidP="009B444C"/>
        </w:tc>
        <w:tc>
          <w:tcPr>
            <w:tcW w:w="1846" w:type="dxa"/>
          </w:tcPr>
          <w:p w:rsidR="00BF2A39" w:rsidRPr="00B73BB0" w:rsidRDefault="00BF2A39" w:rsidP="009B444C">
            <w:pPr>
              <w:rPr>
                <w:b/>
              </w:rPr>
            </w:pPr>
          </w:p>
        </w:tc>
        <w:tc>
          <w:tcPr>
            <w:tcW w:w="1846" w:type="dxa"/>
          </w:tcPr>
          <w:p w:rsidR="00BF2A39" w:rsidRPr="00356B57" w:rsidRDefault="00BF2A39" w:rsidP="009B444C">
            <w:pPr>
              <w:rPr>
                <w:b/>
              </w:rPr>
            </w:pPr>
          </w:p>
        </w:tc>
        <w:tc>
          <w:tcPr>
            <w:tcW w:w="1846" w:type="dxa"/>
          </w:tcPr>
          <w:p w:rsidR="00BF2A39" w:rsidRDefault="00BF2A39" w:rsidP="009B444C">
            <w:pPr>
              <w:rPr>
                <w:b/>
              </w:rPr>
            </w:pPr>
          </w:p>
        </w:tc>
      </w:tr>
    </w:tbl>
    <w:p w:rsidR="00BF2A39" w:rsidRPr="00BF2A39" w:rsidRDefault="00BF2A39" w:rsidP="00BF2A3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86400" cy="3132307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53D6" w:rsidRPr="00CB0BC8" w:rsidRDefault="001810B4" w:rsidP="00D353D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D353D6"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отметить, что население нашего поселения  из года в год стареет, смертность в 2019 году составила </w:t>
      </w:r>
      <w:r w:rsidR="00D353D6"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17 человек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и  тем не менее </w:t>
      </w:r>
      <w:r w:rsidR="00D353D6"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 естественный прирост  у нас положительный</w:t>
      </w:r>
      <w:proofErr w:type="gramStart"/>
      <w:r w:rsidR="00D353D6"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53D6"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proofErr w:type="gramEnd"/>
      <w:r w:rsidR="00D353D6"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 в отчетном  году родились  </w:t>
      </w:r>
      <w:r w:rsidR="00D353D6"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20 детей</w:t>
      </w:r>
      <w:r w:rsidR="00D353D6"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.   На территории поселения проживает </w:t>
      </w:r>
      <w:r w:rsidR="00D353D6"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33 многодетных семьи</w:t>
      </w:r>
      <w:r w:rsidR="00D353D6"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D353D6"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( </w:t>
      </w:r>
      <w:proofErr w:type="gramEnd"/>
      <w:r w:rsidR="00D353D6"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с 3-мя детьми -20 семей, с 4- мя -9 семей,  с 5-ю -3 семьи, с 6-ю детьми - 1 семья</w:t>
      </w:r>
      <w:r w:rsidR="00D353D6"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), неблагополучных семей, стоящих </w:t>
      </w:r>
      <w:r w:rsidR="00D353D6"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учете в КДН- 2 </w:t>
      </w:r>
      <w:r w:rsidR="00D353D6" w:rsidRPr="00CB0B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353D6" w:rsidRPr="00CB0BC8" w:rsidRDefault="00D353D6" w:rsidP="001810B4">
      <w:pPr>
        <w:shd w:val="clear" w:color="auto" w:fill="F5F5F5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9BBB59" w:themeColor="accent3"/>
          <w:lang w:eastAsia="ru-RU"/>
        </w:rPr>
      </w:pP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зарегистрированных безработных на 31 января 2019 года </w:t>
      </w:r>
      <w:r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в селе Полноват 11 человек</w:t>
      </w:r>
      <w:proofErr w:type="gramStart"/>
      <w:r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,</w:t>
      </w:r>
      <w:proofErr w:type="gramEnd"/>
      <w:r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селе Ванзеват </w:t>
      </w:r>
      <w:r w:rsidR="00181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</w:t>
      </w:r>
      <w:r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181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человек </w:t>
      </w:r>
      <w:r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CB0BC8">
        <w:rPr>
          <w:rFonts w:ascii="Times New Roman" w:eastAsia="Times New Roman" w:hAnsi="Times New Roman" w:cs="Times New Roman"/>
          <w:lang w:eastAsia="ru-RU"/>
        </w:rPr>
        <w:t>численность работающих на предприятиях всех форм собственности</w:t>
      </w:r>
      <w:r w:rsidR="001810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0BC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810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0BC8">
        <w:rPr>
          <w:rFonts w:ascii="Times New Roman" w:eastAsia="Times New Roman" w:hAnsi="Times New Roman" w:cs="Times New Roman"/>
          <w:b/>
          <w:lang w:eastAsia="ru-RU"/>
        </w:rPr>
        <w:t>437 человек</w:t>
      </w:r>
      <w:r w:rsidRPr="00CB0BC8">
        <w:rPr>
          <w:rFonts w:ascii="Times New Roman" w:eastAsia="Times New Roman" w:hAnsi="Times New Roman" w:cs="Times New Roman"/>
          <w:lang w:eastAsia="ru-RU"/>
        </w:rPr>
        <w:t xml:space="preserve">, из них в социальной сфере работают </w:t>
      </w:r>
      <w:r w:rsidRPr="00CB0BC8">
        <w:rPr>
          <w:rFonts w:ascii="Times New Roman" w:eastAsia="Times New Roman" w:hAnsi="Times New Roman" w:cs="Times New Roman"/>
          <w:b/>
          <w:lang w:eastAsia="ru-RU"/>
        </w:rPr>
        <w:t>155 человек</w:t>
      </w:r>
      <w:r w:rsidRPr="00CB0BC8">
        <w:rPr>
          <w:rFonts w:ascii="Times New Roman" w:eastAsia="Times New Roman" w:hAnsi="Times New Roman" w:cs="Times New Roman"/>
          <w:lang w:eastAsia="ru-RU"/>
        </w:rPr>
        <w:t xml:space="preserve">.          Численность пенсионеров  во всех населенных пунктах сельского поселения – </w:t>
      </w:r>
      <w:r w:rsidRPr="00CB0BC8">
        <w:rPr>
          <w:rFonts w:ascii="Times New Roman" w:eastAsia="Times New Roman" w:hAnsi="Times New Roman" w:cs="Times New Roman"/>
          <w:b/>
          <w:lang w:eastAsia="ru-RU"/>
        </w:rPr>
        <w:t>241 человек.</w:t>
      </w:r>
      <w:r w:rsidRPr="00CB0BC8">
        <w:rPr>
          <w:rFonts w:ascii="Times New Roman" w:eastAsia="Times New Roman" w:hAnsi="Times New Roman" w:cs="Times New Roman"/>
          <w:color w:val="9BBB59" w:themeColor="accent3"/>
          <w:lang w:eastAsia="ru-RU"/>
        </w:rPr>
        <w:t xml:space="preserve"> </w:t>
      </w:r>
    </w:p>
    <w:p w:rsidR="00D353D6" w:rsidRPr="00CB0BC8" w:rsidRDefault="00D353D6" w:rsidP="001810B4">
      <w:pPr>
        <w:shd w:val="clear" w:color="auto" w:fill="F5F5F5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CB0BC8">
        <w:rPr>
          <w:rFonts w:ascii="Times New Roman" w:eastAsia="Times New Roman" w:hAnsi="Times New Roman" w:cs="Times New Roman"/>
          <w:lang w:eastAsia="ru-RU"/>
        </w:rPr>
        <w:t xml:space="preserve">В поселении имеется </w:t>
      </w:r>
      <w:r w:rsidRPr="00CB0BC8">
        <w:rPr>
          <w:rFonts w:ascii="Times New Roman" w:eastAsia="Times New Roman" w:hAnsi="Times New Roman" w:cs="Times New Roman"/>
          <w:b/>
          <w:lang w:eastAsia="ru-RU"/>
        </w:rPr>
        <w:t xml:space="preserve">2 школы </w:t>
      </w:r>
      <w:r w:rsidRPr="00CB0BC8">
        <w:rPr>
          <w:rFonts w:ascii="Times New Roman" w:eastAsia="Times New Roman" w:hAnsi="Times New Roman" w:cs="Times New Roman"/>
          <w:lang w:eastAsia="ru-RU"/>
        </w:rPr>
        <w:t xml:space="preserve">в селе </w:t>
      </w:r>
      <w:proofErr w:type="gramStart"/>
      <w:r w:rsidRPr="00CB0BC8">
        <w:rPr>
          <w:rFonts w:ascii="Times New Roman" w:eastAsia="Times New Roman" w:hAnsi="Times New Roman" w:cs="Times New Roman"/>
          <w:lang w:eastAsia="ru-RU"/>
        </w:rPr>
        <w:t>Полноват</w:t>
      </w:r>
      <w:proofErr w:type="gramEnd"/>
      <w:r w:rsidRPr="00CB0BC8">
        <w:rPr>
          <w:rFonts w:ascii="Times New Roman" w:eastAsia="Times New Roman" w:hAnsi="Times New Roman" w:cs="Times New Roman"/>
          <w:lang w:eastAsia="ru-RU"/>
        </w:rPr>
        <w:t xml:space="preserve"> и в селе Ванзеват, где обучаются </w:t>
      </w:r>
      <w:r w:rsidRPr="00CB0BC8">
        <w:rPr>
          <w:rFonts w:ascii="Times New Roman" w:eastAsia="Times New Roman" w:hAnsi="Times New Roman" w:cs="Times New Roman"/>
          <w:b/>
          <w:lang w:eastAsia="ru-RU"/>
        </w:rPr>
        <w:t>190 учащихся</w:t>
      </w:r>
      <w:r w:rsidRPr="00CB0BC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810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0BC8">
        <w:rPr>
          <w:rFonts w:ascii="Times New Roman" w:eastAsia="Times New Roman" w:hAnsi="Times New Roman" w:cs="Times New Roman"/>
          <w:lang w:eastAsia="ru-RU"/>
        </w:rPr>
        <w:t xml:space="preserve">дошкольников в </w:t>
      </w:r>
      <w:r w:rsidR="001810B4">
        <w:rPr>
          <w:rFonts w:ascii="Times New Roman" w:eastAsia="Times New Roman" w:hAnsi="Times New Roman" w:cs="Times New Roman"/>
          <w:lang w:eastAsia="ru-RU"/>
        </w:rPr>
        <w:t xml:space="preserve">сельском </w:t>
      </w:r>
      <w:r w:rsidRPr="00CB0BC8">
        <w:rPr>
          <w:rFonts w:ascii="Times New Roman" w:eastAsia="Times New Roman" w:hAnsi="Times New Roman" w:cs="Times New Roman"/>
          <w:lang w:eastAsia="ru-RU"/>
        </w:rPr>
        <w:t xml:space="preserve">поселении- </w:t>
      </w:r>
      <w:r w:rsidRPr="00CB0BC8">
        <w:rPr>
          <w:rFonts w:ascii="Times New Roman" w:eastAsia="Times New Roman" w:hAnsi="Times New Roman" w:cs="Times New Roman"/>
          <w:b/>
          <w:lang w:eastAsia="ru-RU"/>
        </w:rPr>
        <w:t>107 детей</w:t>
      </w:r>
      <w:r w:rsidRPr="00CB0BC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353D6" w:rsidRPr="00CB0BC8" w:rsidRDefault="00D353D6" w:rsidP="001810B4">
      <w:pPr>
        <w:shd w:val="clear" w:color="auto" w:fill="F5F5F5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CB0BC8">
        <w:rPr>
          <w:rFonts w:ascii="Times New Roman" w:eastAsia="Times New Roman" w:hAnsi="Times New Roman" w:cs="Times New Roman"/>
          <w:lang w:eastAsia="ru-RU"/>
        </w:rPr>
        <w:t xml:space="preserve">Объекты социальной сферы: участковая больница; </w:t>
      </w:r>
      <w:proofErr w:type="spellStart"/>
      <w:r w:rsidRPr="00CB0BC8">
        <w:rPr>
          <w:rFonts w:ascii="Times New Roman" w:eastAsia="Times New Roman" w:hAnsi="Times New Roman" w:cs="Times New Roman"/>
          <w:lang w:eastAsia="ru-RU"/>
        </w:rPr>
        <w:t>ФАПы</w:t>
      </w:r>
      <w:proofErr w:type="spellEnd"/>
      <w:r w:rsidRPr="00CB0BC8">
        <w:rPr>
          <w:rFonts w:ascii="Times New Roman" w:eastAsia="Times New Roman" w:hAnsi="Times New Roman" w:cs="Times New Roman"/>
          <w:lang w:eastAsia="ru-RU"/>
        </w:rPr>
        <w:t xml:space="preserve"> в с.</w:t>
      </w:r>
      <w:r w:rsidR="00BF2A39">
        <w:rPr>
          <w:rFonts w:ascii="Times New Roman" w:eastAsia="Times New Roman" w:hAnsi="Times New Roman" w:cs="Times New Roman"/>
          <w:lang w:eastAsia="ru-RU"/>
        </w:rPr>
        <w:t xml:space="preserve"> Ванзеват, с.Тугияны,                   </w:t>
      </w:r>
      <w:r w:rsidRPr="00CB0BC8">
        <w:rPr>
          <w:rFonts w:ascii="Times New Roman" w:eastAsia="Times New Roman" w:hAnsi="Times New Roman" w:cs="Times New Roman"/>
          <w:lang w:eastAsia="ru-RU"/>
        </w:rPr>
        <w:t xml:space="preserve">д. Пашторы; аптечный пункт, Центр культуры и спорта «Созвездие» и </w:t>
      </w:r>
      <w:r w:rsidRPr="00CB0BC8">
        <w:rPr>
          <w:rFonts w:ascii="Times New Roman" w:eastAsia="Times New Roman" w:hAnsi="Times New Roman" w:cs="Times New Roman"/>
          <w:b/>
          <w:lang w:eastAsia="ru-RU"/>
        </w:rPr>
        <w:t xml:space="preserve">3 </w:t>
      </w:r>
      <w:r w:rsidRPr="00CB0BC8">
        <w:rPr>
          <w:rFonts w:ascii="Times New Roman" w:eastAsia="Times New Roman" w:hAnsi="Times New Roman" w:cs="Times New Roman"/>
          <w:lang w:eastAsia="ru-RU"/>
        </w:rPr>
        <w:t xml:space="preserve">сельских дома культуры, </w:t>
      </w:r>
      <w:r w:rsidRPr="00CB0BC8">
        <w:rPr>
          <w:rFonts w:ascii="Times New Roman" w:eastAsia="Times New Roman" w:hAnsi="Times New Roman" w:cs="Times New Roman"/>
          <w:b/>
          <w:lang w:eastAsia="ru-RU"/>
        </w:rPr>
        <w:t xml:space="preserve">2 </w:t>
      </w:r>
      <w:r w:rsidRPr="00CB0BC8">
        <w:rPr>
          <w:rFonts w:ascii="Times New Roman" w:eastAsia="Times New Roman" w:hAnsi="Times New Roman" w:cs="Times New Roman"/>
          <w:lang w:eastAsia="ru-RU"/>
        </w:rPr>
        <w:t>библиотеки, филиалы Сбербанка и МФЦ</w:t>
      </w:r>
      <w:r w:rsidR="001810B4">
        <w:rPr>
          <w:rFonts w:ascii="Times New Roman" w:eastAsia="Times New Roman" w:hAnsi="Times New Roman" w:cs="Times New Roman"/>
          <w:lang w:eastAsia="ru-RU"/>
        </w:rPr>
        <w:t>,</w:t>
      </w:r>
      <w:r w:rsidR="00AF75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10B4">
        <w:rPr>
          <w:rFonts w:ascii="Times New Roman" w:eastAsia="Times New Roman" w:hAnsi="Times New Roman" w:cs="Times New Roman"/>
          <w:lang w:eastAsia="ru-RU"/>
        </w:rPr>
        <w:t>Почты России и  Ц</w:t>
      </w:r>
      <w:r w:rsidR="00AF75ED">
        <w:rPr>
          <w:rFonts w:ascii="Times New Roman" w:eastAsia="Times New Roman" w:hAnsi="Times New Roman" w:cs="Times New Roman"/>
          <w:lang w:eastAsia="ru-RU"/>
        </w:rPr>
        <w:t xml:space="preserve">ентра занятости </w:t>
      </w:r>
      <w:r w:rsidR="001810B4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AF75ED">
        <w:rPr>
          <w:rFonts w:ascii="Times New Roman" w:eastAsia="Times New Roman" w:hAnsi="Times New Roman" w:cs="Times New Roman"/>
          <w:lang w:eastAsia="ru-RU"/>
        </w:rPr>
        <w:t>.</w:t>
      </w:r>
      <w:r w:rsidR="001810B4">
        <w:rPr>
          <w:rFonts w:ascii="Times New Roman" w:eastAsia="Times New Roman" w:hAnsi="Times New Roman" w:cs="Times New Roman"/>
          <w:lang w:eastAsia="ru-RU"/>
        </w:rPr>
        <w:t xml:space="preserve"> Белоярский,</w:t>
      </w:r>
      <w:r w:rsidRPr="00CB0BC8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1810B4">
        <w:rPr>
          <w:rFonts w:ascii="Times New Roman" w:eastAsia="Times New Roman" w:hAnsi="Times New Roman" w:cs="Times New Roman"/>
          <w:lang w:eastAsia="ru-RU"/>
        </w:rPr>
        <w:t xml:space="preserve"> 4 вертолетные площадки</w:t>
      </w:r>
      <w:proofErr w:type="gramStart"/>
      <w:r w:rsidR="001810B4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1810B4">
        <w:rPr>
          <w:rFonts w:ascii="Times New Roman" w:eastAsia="Times New Roman" w:hAnsi="Times New Roman" w:cs="Times New Roman"/>
          <w:lang w:eastAsia="ru-RU"/>
        </w:rPr>
        <w:t xml:space="preserve"> лесничество, пожарная часть, участок ООО «ЮКЭК-Белоярский»,</w:t>
      </w:r>
      <w:r w:rsidR="00AF75ED">
        <w:rPr>
          <w:rFonts w:ascii="Times New Roman" w:eastAsia="Times New Roman" w:hAnsi="Times New Roman" w:cs="Times New Roman"/>
          <w:lang w:eastAsia="ru-RU"/>
        </w:rPr>
        <w:t xml:space="preserve"> АЗС,</w:t>
      </w:r>
      <w:r w:rsidRPr="00CB0BC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B0BC8">
        <w:rPr>
          <w:rFonts w:ascii="Times New Roman" w:eastAsia="Times New Roman" w:hAnsi="Times New Roman" w:cs="Times New Roman"/>
          <w:b/>
          <w:lang w:eastAsia="ru-RU"/>
        </w:rPr>
        <w:t xml:space="preserve">12 </w:t>
      </w:r>
      <w:r w:rsidRPr="00CB0BC8">
        <w:rPr>
          <w:rFonts w:ascii="Times New Roman" w:eastAsia="Times New Roman" w:hAnsi="Times New Roman" w:cs="Times New Roman"/>
          <w:lang w:eastAsia="ru-RU"/>
        </w:rPr>
        <w:t xml:space="preserve">магазинов, </w:t>
      </w:r>
      <w:r w:rsidRPr="00CB0BC8">
        <w:rPr>
          <w:rFonts w:ascii="Times New Roman" w:eastAsia="Times New Roman" w:hAnsi="Times New Roman" w:cs="Times New Roman"/>
          <w:b/>
          <w:lang w:eastAsia="ru-RU"/>
        </w:rPr>
        <w:t>3</w:t>
      </w:r>
      <w:r w:rsidRPr="00CB0BC8">
        <w:rPr>
          <w:rFonts w:ascii="Times New Roman" w:eastAsia="Times New Roman" w:hAnsi="Times New Roman" w:cs="Times New Roman"/>
          <w:lang w:eastAsia="ru-RU"/>
        </w:rPr>
        <w:t xml:space="preserve"> пекарни.</w:t>
      </w:r>
    </w:p>
    <w:p w:rsidR="00D353D6" w:rsidRPr="00CB0BC8" w:rsidRDefault="00D353D6" w:rsidP="00833B4E">
      <w:pPr>
        <w:shd w:val="clear" w:color="auto" w:fill="F5F5F5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Жители сельского поселения в своих личных хозяйствах содержат скот. На 01.01.2020 г.- поголовье КРС составляет </w:t>
      </w:r>
      <w:r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87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голов, в том числе коров- </w:t>
      </w:r>
      <w:r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44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головы, лошадей-</w:t>
      </w:r>
      <w:r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126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голов, овец и коз-</w:t>
      </w:r>
      <w:r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13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голов, свиней - </w:t>
      </w:r>
      <w:r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голов, птицы всех видов </w:t>
      </w:r>
      <w:r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195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голов.</w:t>
      </w:r>
    </w:p>
    <w:p w:rsidR="00D353D6" w:rsidRPr="00CB0BC8" w:rsidRDefault="00D353D6" w:rsidP="00D353D6">
      <w:pPr>
        <w:spacing w:line="240" w:lineRule="auto"/>
        <w:ind w:firstLine="708"/>
        <w:rPr>
          <w:rFonts w:ascii="Times New Roman" w:hAnsi="Times New Roman" w:cs="Times New Roman"/>
        </w:rPr>
      </w:pPr>
      <w:r w:rsidRPr="00CB0BC8">
        <w:rPr>
          <w:rFonts w:ascii="Times New Roman" w:hAnsi="Times New Roman" w:cs="Times New Roman"/>
        </w:rPr>
        <w:t xml:space="preserve">Субсидию на содержание маточного поголовья скота в 2019 году оформили </w:t>
      </w:r>
      <w:r w:rsidRPr="00CB0BC8">
        <w:rPr>
          <w:rFonts w:ascii="Times New Roman" w:hAnsi="Times New Roman" w:cs="Times New Roman"/>
          <w:b/>
        </w:rPr>
        <w:t>57</w:t>
      </w:r>
      <w:r w:rsidRPr="00CB0BC8">
        <w:rPr>
          <w:rFonts w:ascii="Times New Roman" w:hAnsi="Times New Roman" w:cs="Times New Roman"/>
        </w:rPr>
        <w:t xml:space="preserve"> человек.</w:t>
      </w:r>
    </w:p>
    <w:p w:rsidR="00D353D6" w:rsidRPr="00CB0BC8" w:rsidRDefault="00D353D6" w:rsidP="00D353D6">
      <w:pPr>
        <w:spacing w:line="240" w:lineRule="auto"/>
        <w:ind w:firstLine="708"/>
        <w:rPr>
          <w:rFonts w:ascii="Times New Roman" w:eastAsia="Calibri" w:hAnsi="Times New Roman" w:cs="Times New Roman"/>
          <w:bCs/>
        </w:rPr>
      </w:pP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является целевой характер, рациональность и эффективность использования бюджетных средств. </w:t>
      </w:r>
      <w:r w:rsidRPr="00CB0BC8">
        <w:rPr>
          <w:rFonts w:ascii="Times New Roman" w:eastAsia="Calibri" w:hAnsi="Times New Roman" w:cs="Times New Roman"/>
        </w:rPr>
        <w:t xml:space="preserve">В целом бюджет сельского поселения </w:t>
      </w:r>
      <w:proofErr w:type="gramStart"/>
      <w:r w:rsidRPr="00CB0BC8">
        <w:rPr>
          <w:rFonts w:ascii="Times New Roman" w:eastAsia="Calibri" w:hAnsi="Times New Roman" w:cs="Times New Roman"/>
        </w:rPr>
        <w:t>Полноват</w:t>
      </w:r>
      <w:proofErr w:type="gramEnd"/>
      <w:r w:rsidRPr="00CB0BC8">
        <w:rPr>
          <w:rFonts w:ascii="Times New Roman" w:eastAsia="Calibri" w:hAnsi="Times New Roman" w:cs="Times New Roman"/>
        </w:rPr>
        <w:t xml:space="preserve"> исполнен по доходам   в сумме </w:t>
      </w:r>
      <w:r w:rsidRPr="00CB0BC8">
        <w:rPr>
          <w:rFonts w:ascii="Times New Roman" w:eastAsia="Calibri" w:hAnsi="Times New Roman" w:cs="Times New Roman"/>
          <w:b/>
        </w:rPr>
        <w:t xml:space="preserve">44 806 825 </w:t>
      </w:r>
      <w:r w:rsidRPr="00CB0BC8">
        <w:rPr>
          <w:rFonts w:ascii="Times New Roman" w:eastAsia="Calibri" w:hAnsi="Times New Roman" w:cs="Times New Roman"/>
        </w:rPr>
        <w:t xml:space="preserve">рублей </w:t>
      </w:r>
      <w:r w:rsidRPr="00CB0BC8">
        <w:rPr>
          <w:rFonts w:ascii="Times New Roman" w:eastAsia="Calibri" w:hAnsi="Times New Roman" w:cs="Times New Roman"/>
          <w:b/>
        </w:rPr>
        <w:t>92</w:t>
      </w:r>
      <w:r w:rsidRPr="00CB0BC8">
        <w:rPr>
          <w:rFonts w:ascii="Times New Roman" w:eastAsia="Calibri" w:hAnsi="Times New Roman" w:cs="Times New Roman"/>
        </w:rPr>
        <w:t xml:space="preserve"> коп, что составило  </w:t>
      </w:r>
      <w:r w:rsidRPr="00CB0BC8">
        <w:rPr>
          <w:rFonts w:ascii="Times New Roman" w:eastAsia="Calibri" w:hAnsi="Times New Roman" w:cs="Times New Roman"/>
          <w:b/>
        </w:rPr>
        <w:t>100,55 %</w:t>
      </w:r>
      <w:r w:rsidRPr="00CB0BC8">
        <w:rPr>
          <w:rFonts w:ascii="Times New Roman" w:eastAsia="Calibri" w:hAnsi="Times New Roman" w:cs="Times New Roman"/>
        </w:rPr>
        <w:t xml:space="preserve"> от плановых назначений.</w:t>
      </w:r>
    </w:p>
    <w:p w:rsidR="00D353D6" w:rsidRPr="00CB0BC8" w:rsidRDefault="00D353D6" w:rsidP="00D353D6">
      <w:pPr>
        <w:spacing w:line="240" w:lineRule="auto"/>
        <w:rPr>
          <w:rFonts w:ascii="Times New Roman" w:eastAsia="Calibri" w:hAnsi="Times New Roman" w:cs="Times New Roman"/>
        </w:rPr>
      </w:pPr>
      <w:r w:rsidRPr="00CB0BC8">
        <w:rPr>
          <w:rFonts w:ascii="Times New Roman" w:eastAsia="Calibri" w:hAnsi="Times New Roman" w:cs="Times New Roman"/>
          <w:b/>
        </w:rPr>
        <w:tab/>
        <w:t>Налоговые доходы</w:t>
      </w:r>
      <w:r w:rsidRPr="00CB0BC8">
        <w:rPr>
          <w:rFonts w:ascii="Times New Roman" w:eastAsia="Calibri" w:hAnsi="Times New Roman" w:cs="Times New Roman"/>
        </w:rPr>
        <w:t xml:space="preserve"> </w:t>
      </w:r>
      <w:r w:rsidRPr="00CB0BC8">
        <w:rPr>
          <w:rFonts w:ascii="Times New Roman" w:eastAsia="Calibri" w:hAnsi="Times New Roman" w:cs="Times New Roman"/>
          <w:b/>
        </w:rPr>
        <w:t>и неналоговые доходы</w:t>
      </w:r>
      <w:r w:rsidRPr="00CB0BC8">
        <w:rPr>
          <w:rFonts w:ascii="Times New Roman" w:eastAsia="Calibri" w:hAnsi="Times New Roman" w:cs="Times New Roman"/>
        </w:rPr>
        <w:t xml:space="preserve"> поступили в сумме </w:t>
      </w:r>
      <w:r w:rsidRPr="00CB0BC8">
        <w:rPr>
          <w:rFonts w:ascii="Times New Roman" w:eastAsia="Calibri" w:hAnsi="Times New Roman" w:cs="Times New Roman"/>
          <w:b/>
        </w:rPr>
        <w:t>5 952 848,31</w:t>
      </w:r>
      <w:r w:rsidRPr="00CB0BC8">
        <w:rPr>
          <w:rFonts w:ascii="Times New Roman" w:eastAsia="Calibri" w:hAnsi="Times New Roman" w:cs="Times New Roman"/>
        </w:rPr>
        <w:t xml:space="preserve"> рубля, что составляет </w:t>
      </w:r>
      <w:r w:rsidRPr="00CB0BC8">
        <w:rPr>
          <w:rFonts w:ascii="Times New Roman" w:eastAsia="Calibri" w:hAnsi="Times New Roman" w:cs="Times New Roman"/>
          <w:b/>
        </w:rPr>
        <w:t>110%</w:t>
      </w:r>
      <w:r w:rsidRPr="00CB0BC8">
        <w:rPr>
          <w:rFonts w:ascii="Times New Roman" w:eastAsia="Calibri" w:hAnsi="Times New Roman" w:cs="Times New Roman"/>
        </w:rPr>
        <w:t xml:space="preserve"> при плане </w:t>
      </w:r>
      <w:r w:rsidRPr="00CB0BC8">
        <w:rPr>
          <w:rFonts w:ascii="Times New Roman" w:eastAsia="Calibri" w:hAnsi="Times New Roman" w:cs="Times New Roman"/>
          <w:b/>
        </w:rPr>
        <w:t>5 341 624,22</w:t>
      </w:r>
      <w:r w:rsidRPr="00CB0BC8">
        <w:rPr>
          <w:rFonts w:ascii="Times New Roman" w:eastAsia="Calibri" w:hAnsi="Times New Roman" w:cs="Times New Roman"/>
        </w:rPr>
        <w:t xml:space="preserve"> рублей в том числе:</w:t>
      </w:r>
    </w:p>
    <w:p w:rsidR="00D353D6" w:rsidRPr="00CB0BC8" w:rsidRDefault="00D353D6" w:rsidP="00D353D6">
      <w:pPr>
        <w:spacing w:line="240" w:lineRule="auto"/>
        <w:rPr>
          <w:rFonts w:ascii="Times New Roman" w:eastAsia="Calibri" w:hAnsi="Times New Roman" w:cs="Times New Roman"/>
        </w:rPr>
      </w:pPr>
      <w:r w:rsidRPr="00CB0BC8">
        <w:rPr>
          <w:rFonts w:ascii="Times New Roman" w:eastAsia="Calibri" w:hAnsi="Times New Roman" w:cs="Times New Roman"/>
        </w:rPr>
        <w:t xml:space="preserve">          Безвозмездные поступления от других бюджетов бюджетной системы Российской Федерации – исполнены в сумме </w:t>
      </w:r>
      <w:r w:rsidRPr="00CB0BC8">
        <w:rPr>
          <w:rFonts w:ascii="Times New Roman" w:eastAsia="Calibri" w:hAnsi="Times New Roman" w:cs="Times New Roman"/>
          <w:b/>
        </w:rPr>
        <w:t>38 836 377,61</w:t>
      </w:r>
      <w:r w:rsidRPr="00CB0BC8">
        <w:rPr>
          <w:rFonts w:ascii="Times New Roman" w:eastAsia="Calibri" w:hAnsi="Times New Roman" w:cs="Times New Roman"/>
        </w:rPr>
        <w:t xml:space="preserve"> рублей</w:t>
      </w:r>
      <w:r w:rsidR="00AF75ED">
        <w:rPr>
          <w:rFonts w:ascii="Times New Roman" w:eastAsia="Calibri" w:hAnsi="Times New Roman" w:cs="Times New Roman"/>
        </w:rPr>
        <w:t>.</w:t>
      </w:r>
    </w:p>
    <w:p w:rsidR="00D353D6" w:rsidRPr="00CB0BC8" w:rsidRDefault="00D353D6" w:rsidP="00D353D6">
      <w:pPr>
        <w:spacing w:line="240" w:lineRule="auto"/>
        <w:outlineLvl w:val="0"/>
        <w:rPr>
          <w:rFonts w:ascii="Times New Roman" w:eastAsia="Calibri" w:hAnsi="Times New Roman" w:cs="Times New Roman"/>
        </w:rPr>
      </w:pPr>
      <w:r w:rsidRPr="00CB0BC8">
        <w:rPr>
          <w:rFonts w:ascii="Times New Roman" w:eastAsia="Calibri" w:hAnsi="Times New Roman" w:cs="Times New Roman"/>
        </w:rPr>
        <w:lastRenderedPageBreak/>
        <w:t xml:space="preserve">          </w:t>
      </w:r>
      <w:r w:rsidR="00833B4E">
        <w:rPr>
          <w:rFonts w:ascii="Times New Roman" w:eastAsia="Calibri" w:hAnsi="Times New Roman" w:cs="Times New Roman"/>
        </w:rPr>
        <w:tab/>
      </w:r>
      <w:r w:rsidRPr="00CB0BC8">
        <w:rPr>
          <w:rFonts w:ascii="Times New Roman" w:eastAsia="Calibri" w:hAnsi="Times New Roman" w:cs="Times New Roman"/>
        </w:rPr>
        <w:t xml:space="preserve"> По расходам бюджета </w:t>
      </w:r>
      <w:proofErr w:type="gramStart"/>
      <w:r w:rsidRPr="00CB0BC8">
        <w:rPr>
          <w:rFonts w:ascii="Times New Roman" w:eastAsia="Calibri" w:hAnsi="Times New Roman" w:cs="Times New Roman"/>
        </w:rPr>
        <w:t>исполнен</w:t>
      </w:r>
      <w:proofErr w:type="gramEnd"/>
      <w:r w:rsidRPr="00CB0BC8">
        <w:rPr>
          <w:rFonts w:ascii="Times New Roman" w:eastAsia="Calibri" w:hAnsi="Times New Roman" w:cs="Times New Roman"/>
        </w:rPr>
        <w:t xml:space="preserve"> в сумме </w:t>
      </w:r>
      <w:r w:rsidRPr="00CB0BC8">
        <w:rPr>
          <w:rFonts w:ascii="Times New Roman" w:eastAsia="Calibri" w:hAnsi="Times New Roman" w:cs="Times New Roman"/>
          <w:b/>
        </w:rPr>
        <w:t>47 114 740</w:t>
      </w:r>
      <w:r w:rsidRPr="00CB0BC8">
        <w:rPr>
          <w:rFonts w:ascii="Times New Roman" w:eastAsia="Calibri" w:hAnsi="Times New Roman" w:cs="Times New Roman"/>
        </w:rPr>
        <w:t xml:space="preserve"> рублей </w:t>
      </w:r>
      <w:r w:rsidRPr="00CB0BC8">
        <w:rPr>
          <w:rFonts w:ascii="Times New Roman" w:eastAsia="Calibri" w:hAnsi="Times New Roman" w:cs="Times New Roman"/>
          <w:b/>
        </w:rPr>
        <w:t>00</w:t>
      </w:r>
      <w:r w:rsidRPr="00CB0BC8">
        <w:rPr>
          <w:rFonts w:ascii="Times New Roman" w:eastAsia="Calibri" w:hAnsi="Times New Roman" w:cs="Times New Roman"/>
        </w:rPr>
        <w:t xml:space="preserve"> коп, что составило </w:t>
      </w:r>
      <w:r w:rsidRPr="00CB0BC8">
        <w:rPr>
          <w:rFonts w:ascii="Times New Roman" w:eastAsia="Calibri" w:hAnsi="Times New Roman" w:cs="Times New Roman"/>
          <w:b/>
        </w:rPr>
        <w:t>98,64 %</w:t>
      </w:r>
      <w:r w:rsidRPr="00CB0BC8">
        <w:rPr>
          <w:rFonts w:ascii="Times New Roman" w:eastAsia="Calibri" w:hAnsi="Times New Roman" w:cs="Times New Roman"/>
        </w:rPr>
        <w:t xml:space="preserve"> от плановых назначений. Результат исполнения бюджета превышение расходов над доходами (дефицит) в сумме </w:t>
      </w:r>
      <w:r w:rsidRPr="00CB0BC8">
        <w:rPr>
          <w:rFonts w:ascii="Times New Roman" w:eastAsia="Calibri" w:hAnsi="Times New Roman" w:cs="Times New Roman"/>
          <w:b/>
        </w:rPr>
        <w:t>2 307 914</w:t>
      </w:r>
      <w:r w:rsidRPr="00CB0BC8">
        <w:rPr>
          <w:rFonts w:ascii="Times New Roman" w:eastAsia="Calibri" w:hAnsi="Times New Roman" w:cs="Times New Roman"/>
        </w:rPr>
        <w:t xml:space="preserve"> рублей </w:t>
      </w:r>
      <w:r w:rsidRPr="00CB0BC8">
        <w:rPr>
          <w:rFonts w:ascii="Times New Roman" w:eastAsia="Calibri" w:hAnsi="Times New Roman" w:cs="Times New Roman"/>
          <w:b/>
        </w:rPr>
        <w:t>08</w:t>
      </w:r>
      <w:r w:rsidRPr="00CB0BC8">
        <w:rPr>
          <w:rFonts w:ascii="Times New Roman" w:eastAsia="Calibri" w:hAnsi="Times New Roman" w:cs="Times New Roman"/>
        </w:rPr>
        <w:t xml:space="preserve"> коп.</w:t>
      </w:r>
    </w:p>
    <w:p w:rsidR="00361615" w:rsidRDefault="00D353D6" w:rsidP="00833B4E">
      <w:pPr>
        <w:ind w:firstLine="708"/>
        <w:jc w:val="both"/>
        <w:outlineLvl w:val="0"/>
      </w:pP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За отчетный период в администрации поселения совершено </w:t>
      </w:r>
      <w:r w:rsidRPr="00CB0BC8">
        <w:rPr>
          <w:rFonts w:ascii="Times New Roman" w:hAnsi="Times New Roman" w:cs="Times New Roman"/>
          <w:b/>
        </w:rPr>
        <w:t>306</w:t>
      </w:r>
      <w:r w:rsidRPr="00CB0BC8">
        <w:rPr>
          <w:rFonts w:ascii="Times New Roman" w:hAnsi="Times New Roman" w:cs="Times New Roman"/>
        </w:rPr>
        <w:t xml:space="preserve"> нотариальных действий, за которые была оплачена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госпошлина в общей сумме  </w:t>
      </w:r>
      <w:r w:rsidRPr="00CB0BC8">
        <w:rPr>
          <w:rFonts w:ascii="Times New Roman" w:hAnsi="Times New Roman" w:cs="Times New Roman"/>
          <w:b/>
        </w:rPr>
        <w:t>40 770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 рублей.</w:t>
      </w:r>
      <w:bookmarkStart w:id="0" w:name="_GoBack"/>
      <w:bookmarkEnd w:id="0"/>
    </w:p>
    <w:p w:rsidR="00361615" w:rsidRDefault="00361615" w:rsidP="00361615">
      <w:pPr>
        <w:pBdr>
          <w:bottom w:val="double" w:sz="6" w:space="1" w:color="auto"/>
        </w:pBdr>
        <w:jc w:val="both"/>
      </w:pPr>
      <w:r>
        <w:rPr>
          <w:noProof/>
        </w:rPr>
        <w:drawing>
          <wp:inline distT="0" distB="0" distL="0" distR="0">
            <wp:extent cx="5772150" cy="28575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1615" w:rsidRPr="00015D0B" w:rsidRDefault="00361615" w:rsidP="00833B4E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</w:rPr>
      </w:pPr>
      <w:r w:rsidRPr="00015D0B">
        <w:rPr>
          <w:rFonts w:ascii="Times New Roman" w:hAnsi="Times New Roman" w:cs="Times New Roman"/>
          <w:b/>
        </w:rPr>
        <w:t>Сравнительный анализ по нотариальным действиям за 2018 – 2019 годы:</w:t>
      </w:r>
    </w:p>
    <w:tbl>
      <w:tblPr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552"/>
        <w:gridCol w:w="2757"/>
      </w:tblGrid>
      <w:tr w:rsidR="00361615" w:rsidTr="009B444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15" w:rsidRPr="00AF75ED" w:rsidRDefault="00361615" w:rsidP="009B44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15" w:rsidRPr="00AF75ED" w:rsidRDefault="00361615" w:rsidP="00085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75ED">
              <w:rPr>
                <w:rFonts w:ascii="Times New Roman" w:hAnsi="Times New Roman" w:cs="Times New Roman"/>
              </w:rPr>
              <w:t>2018</w:t>
            </w:r>
            <w:r w:rsidR="000855E1" w:rsidRPr="00AF75E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15" w:rsidRPr="00AF75ED" w:rsidRDefault="00361615" w:rsidP="00085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75ED">
              <w:rPr>
                <w:rFonts w:ascii="Times New Roman" w:hAnsi="Times New Roman" w:cs="Times New Roman"/>
              </w:rPr>
              <w:t>2019</w:t>
            </w:r>
            <w:r w:rsidR="000855E1" w:rsidRPr="00AF75E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61615" w:rsidTr="000855E1">
        <w:trPr>
          <w:trHeight w:val="88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15" w:rsidRPr="00AF75ED" w:rsidRDefault="00361615" w:rsidP="009B444C">
            <w:pPr>
              <w:jc w:val="center"/>
              <w:rPr>
                <w:rFonts w:ascii="Times New Roman" w:hAnsi="Times New Roman" w:cs="Times New Roman"/>
              </w:rPr>
            </w:pPr>
            <w:r w:rsidRPr="00AF75ED">
              <w:rPr>
                <w:rFonts w:ascii="Times New Roman" w:hAnsi="Times New Roman" w:cs="Times New Roman"/>
              </w:rPr>
              <w:t>Количество совершенных нотариальных действий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15" w:rsidRPr="00AF75ED" w:rsidRDefault="00361615" w:rsidP="000855E1">
            <w:pPr>
              <w:spacing w:line="360" w:lineRule="auto"/>
              <w:ind w:right="-73"/>
              <w:jc w:val="center"/>
              <w:rPr>
                <w:rFonts w:ascii="Times New Roman" w:hAnsi="Times New Roman" w:cs="Times New Roman"/>
                <w:b/>
              </w:rPr>
            </w:pPr>
            <w:r w:rsidRPr="00AF75ED">
              <w:rPr>
                <w:rFonts w:ascii="Times New Roman" w:hAnsi="Times New Roman" w:cs="Times New Roman"/>
                <w:b/>
              </w:rPr>
              <w:t>343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15" w:rsidRPr="00AF75ED" w:rsidRDefault="00361615" w:rsidP="000855E1">
            <w:pPr>
              <w:spacing w:line="360" w:lineRule="auto"/>
              <w:ind w:right="-73"/>
              <w:jc w:val="center"/>
              <w:rPr>
                <w:rFonts w:ascii="Times New Roman" w:hAnsi="Times New Roman" w:cs="Times New Roman"/>
                <w:b/>
              </w:rPr>
            </w:pPr>
            <w:r w:rsidRPr="00AF75ED">
              <w:rPr>
                <w:rFonts w:ascii="Times New Roman" w:hAnsi="Times New Roman" w:cs="Times New Roman"/>
                <w:b/>
              </w:rPr>
              <w:t>306</w:t>
            </w:r>
          </w:p>
        </w:tc>
      </w:tr>
      <w:tr w:rsidR="00361615" w:rsidTr="000855E1">
        <w:trPr>
          <w:trHeight w:val="9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15" w:rsidRPr="00AF75ED" w:rsidRDefault="00361615" w:rsidP="009B444C">
            <w:pPr>
              <w:jc w:val="center"/>
              <w:rPr>
                <w:rFonts w:ascii="Times New Roman" w:hAnsi="Times New Roman" w:cs="Times New Roman"/>
              </w:rPr>
            </w:pPr>
            <w:r w:rsidRPr="00AF75ED">
              <w:rPr>
                <w:rFonts w:ascii="Times New Roman" w:hAnsi="Times New Roman" w:cs="Times New Roman"/>
              </w:rPr>
              <w:t>Государственная пошлина за совершенные нотариальные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15" w:rsidRPr="00AF75ED" w:rsidRDefault="00361615" w:rsidP="000855E1">
            <w:pPr>
              <w:spacing w:line="360" w:lineRule="auto"/>
              <w:ind w:right="-73"/>
              <w:jc w:val="center"/>
              <w:rPr>
                <w:rFonts w:ascii="Times New Roman" w:hAnsi="Times New Roman" w:cs="Times New Roman"/>
                <w:b/>
              </w:rPr>
            </w:pPr>
            <w:r w:rsidRPr="00AF75ED">
              <w:rPr>
                <w:rFonts w:ascii="Times New Roman" w:hAnsi="Times New Roman" w:cs="Times New Roman"/>
                <w:b/>
              </w:rPr>
              <w:t>40 020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15" w:rsidRPr="00AF75ED" w:rsidRDefault="00361615" w:rsidP="000855E1">
            <w:pPr>
              <w:spacing w:line="360" w:lineRule="auto"/>
              <w:ind w:right="-73"/>
              <w:jc w:val="center"/>
              <w:rPr>
                <w:rFonts w:ascii="Times New Roman" w:hAnsi="Times New Roman" w:cs="Times New Roman"/>
                <w:b/>
              </w:rPr>
            </w:pPr>
            <w:r w:rsidRPr="00AF75ED">
              <w:rPr>
                <w:rFonts w:ascii="Times New Roman" w:hAnsi="Times New Roman" w:cs="Times New Roman"/>
                <w:b/>
              </w:rPr>
              <w:t>40 770</w:t>
            </w:r>
          </w:p>
        </w:tc>
      </w:tr>
    </w:tbl>
    <w:p w:rsidR="00D353D6" w:rsidRPr="00CB0BC8" w:rsidRDefault="00D353D6" w:rsidP="00D353D6">
      <w:pPr>
        <w:spacing w:line="240" w:lineRule="auto"/>
        <w:ind w:firstLine="567"/>
        <w:outlineLvl w:val="0"/>
        <w:rPr>
          <w:rFonts w:ascii="Times New Roman" w:hAnsi="Times New Roman" w:cs="Times New Roman"/>
        </w:rPr>
      </w:pPr>
    </w:p>
    <w:p w:rsidR="000855E1" w:rsidRPr="00CA06F6" w:rsidRDefault="00D353D6" w:rsidP="000855E1">
      <w:pPr>
        <w:ind w:firstLine="708"/>
        <w:jc w:val="both"/>
      </w:pPr>
      <w:r w:rsidRPr="00CB0BC8">
        <w:rPr>
          <w:rFonts w:ascii="Times New Roman" w:hAnsi="Times New Roman" w:cs="Times New Roman"/>
        </w:rPr>
        <w:t xml:space="preserve"> За  2019 год  в адрес  администрации сельского поселения </w:t>
      </w:r>
      <w:proofErr w:type="gramStart"/>
      <w:r w:rsidRPr="00CB0BC8">
        <w:rPr>
          <w:rFonts w:ascii="Times New Roman" w:hAnsi="Times New Roman" w:cs="Times New Roman"/>
        </w:rPr>
        <w:t>Полноват</w:t>
      </w:r>
      <w:proofErr w:type="gramEnd"/>
      <w:r w:rsidRPr="00CB0BC8">
        <w:rPr>
          <w:rFonts w:ascii="Times New Roman" w:hAnsi="Times New Roman" w:cs="Times New Roman"/>
        </w:rPr>
        <w:t xml:space="preserve"> поступило и зарегистрировано в систему электронного документооборота и делопроизводства </w:t>
      </w:r>
      <w:r w:rsidRPr="00CB0BC8">
        <w:rPr>
          <w:rFonts w:ascii="Times New Roman" w:hAnsi="Times New Roman" w:cs="Times New Roman"/>
          <w:b/>
        </w:rPr>
        <w:t>838</w:t>
      </w:r>
      <w:r w:rsidRPr="00CB0BC8">
        <w:rPr>
          <w:rFonts w:ascii="Times New Roman" w:hAnsi="Times New Roman" w:cs="Times New Roman"/>
        </w:rPr>
        <w:t xml:space="preserve">   входящих 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854</w:t>
      </w:r>
      <w:r w:rsidR="000855E1">
        <w:rPr>
          <w:rFonts w:ascii="Times New Roman" w:eastAsia="Times New Roman" w:hAnsi="Times New Roman" w:cs="Times New Roman"/>
          <w:color w:val="000000"/>
          <w:lang w:eastAsia="ru-RU"/>
        </w:rPr>
        <w:t xml:space="preserve"> исходящих</w:t>
      </w:r>
      <w:r w:rsidR="00AF75ED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</w:t>
      </w:r>
      <w:r w:rsidR="000855E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F75ED">
        <w:rPr>
          <w:rFonts w:ascii="Times New Roman" w:hAnsi="Times New Roman" w:cs="Times New Roman"/>
        </w:rPr>
        <w:t xml:space="preserve">Все документы, включая телеграммы, </w:t>
      </w:r>
      <w:proofErr w:type="spellStart"/>
      <w:r w:rsidR="00AF75ED">
        <w:rPr>
          <w:rFonts w:ascii="Times New Roman" w:hAnsi="Times New Roman" w:cs="Times New Roman"/>
        </w:rPr>
        <w:t>факсограммы</w:t>
      </w:r>
      <w:proofErr w:type="spellEnd"/>
      <w:r w:rsidR="000855E1" w:rsidRPr="00AF75ED">
        <w:rPr>
          <w:rFonts w:ascii="Times New Roman" w:hAnsi="Times New Roman" w:cs="Times New Roman"/>
        </w:rPr>
        <w:t xml:space="preserve">,   были направлены специалистам </w:t>
      </w:r>
      <w:r w:rsidR="00AF75ED">
        <w:rPr>
          <w:rFonts w:ascii="Times New Roman" w:hAnsi="Times New Roman" w:cs="Times New Roman"/>
        </w:rPr>
        <w:t xml:space="preserve">администрации и подведомственного учреждения </w:t>
      </w:r>
      <w:r w:rsidR="000855E1" w:rsidRPr="00AF75ED">
        <w:rPr>
          <w:rFonts w:ascii="Times New Roman" w:hAnsi="Times New Roman" w:cs="Times New Roman"/>
        </w:rPr>
        <w:t xml:space="preserve"> для исполнения, согласно резолюции главы сельского поселения, использованы в работе</w:t>
      </w:r>
      <w:proofErr w:type="gramStart"/>
      <w:r w:rsidR="00AF75ED">
        <w:rPr>
          <w:rFonts w:ascii="Times New Roman" w:hAnsi="Times New Roman" w:cs="Times New Roman"/>
        </w:rPr>
        <w:t>.</w:t>
      </w:r>
      <w:proofErr w:type="gramEnd"/>
      <w:r w:rsidR="000855E1" w:rsidRPr="00AF75ED">
        <w:rPr>
          <w:rFonts w:ascii="Times New Roman" w:hAnsi="Times New Roman" w:cs="Times New Roman"/>
        </w:rPr>
        <w:t xml:space="preserve"> </w:t>
      </w:r>
      <w:r w:rsidR="00AF75ED">
        <w:rPr>
          <w:rFonts w:ascii="Times New Roman" w:hAnsi="Times New Roman" w:cs="Times New Roman"/>
        </w:rPr>
        <w:t xml:space="preserve">На все запросы </w:t>
      </w:r>
      <w:r w:rsidR="000855E1" w:rsidRPr="00AF75ED">
        <w:rPr>
          <w:rFonts w:ascii="Times New Roman" w:hAnsi="Times New Roman" w:cs="Times New Roman"/>
        </w:rPr>
        <w:t>была пре</w:t>
      </w:r>
      <w:r w:rsidR="00AF75ED">
        <w:rPr>
          <w:rFonts w:ascii="Times New Roman" w:hAnsi="Times New Roman" w:cs="Times New Roman"/>
        </w:rPr>
        <w:t xml:space="preserve">доставлена требуемая информация и </w:t>
      </w:r>
      <w:r w:rsidR="000855E1" w:rsidRPr="00AF75ED">
        <w:rPr>
          <w:rFonts w:ascii="Times New Roman" w:hAnsi="Times New Roman" w:cs="Times New Roman"/>
        </w:rPr>
        <w:t xml:space="preserve"> </w:t>
      </w:r>
      <w:r w:rsidR="00AF75ED">
        <w:rPr>
          <w:rFonts w:ascii="Times New Roman" w:hAnsi="Times New Roman" w:cs="Times New Roman"/>
        </w:rPr>
        <w:t xml:space="preserve">отправлена </w:t>
      </w:r>
      <w:r w:rsidR="000855E1" w:rsidRPr="00AF75ED">
        <w:rPr>
          <w:rFonts w:ascii="Times New Roman" w:hAnsi="Times New Roman" w:cs="Times New Roman"/>
        </w:rPr>
        <w:t xml:space="preserve"> адресатам</w:t>
      </w:r>
      <w:r w:rsidR="00AF75ED">
        <w:rPr>
          <w:rFonts w:ascii="Times New Roman" w:hAnsi="Times New Roman" w:cs="Times New Roman"/>
        </w:rPr>
        <w:t>.</w:t>
      </w:r>
      <w:r w:rsidR="000855E1" w:rsidRPr="00AF75ED">
        <w:rPr>
          <w:rFonts w:ascii="Times New Roman" w:hAnsi="Times New Roman" w:cs="Times New Roman"/>
        </w:rPr>
        <w:t xml:space="preserve"> </w:t>
      </w:r>
    </w:p>
    <w:p w:rsidR="000855E1" w:rsidRPr="002716F6" w:rsidRDefault="000855E1" w:rsidP="000855E1">
      <w:pPr>
        <w:spacing w:line="360" w:lineRule="auto"/>
        <w:ind w:firstLine="708"/>
        <w:rPr>
          <w:b/>
        </w:rPr>
      </w:pPr>
      <w:r w:rsidRPr="002716F6">
        <w:rPr>
          <w:b/>
        </w:rPr>
        <w:t>Диаграмма входящей докумен</w:t>
      </w:r>
      <w:r>
        <w:rPr>
          <w:b/>
        </w:rPr>
        <w:t xml:space="preserve">тации за 2014-2019 </w:t>
      </w:r>
      <w:r w:rsidRPr="002716F6">
        <w:rPr>
          <w:b/>
        </w:rPr>
        <w:t>гг</w:t>
      </w:r>
      <w:r w:rsidR="00AF75ED">
        <w:rPr>
          <w:b/>
        </w:rPr>
        <w:t>.</w:t>
      </w:r>
    </w:p>
    <w:p w:rsidR="00AF75ED" w:rsidRPr="002716F6" w:rsidRDefault="000855E1" w:rsidP="00AF75ED">
      <w:pPr>
        <w:spacing w:line="360" w:lineRule="auto"/>
        <w:ind w:left="284" w:right="2408" w:hanging="568"/>
        <w:jc w:val="right"/>
      </w:pPr>
      <w:r w:rsidRPr="002716F6">
        <w:rPr>
          <w:noProof/>
        </w:rPr>
        <w:drawing>
          <wp:inline distT="0" distB="0" distL="0" distR="0">
            <wp:extent cx="5188226" cy="1424609"/>
            <wp:effectExtent l="0" t="0" r="0" b="444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9"/>
        <w:tblpPr w:leftFromText="180" w:rightFromText="180" w:vertAnchor="text" w:horzAnchor="margin" w:tblpY="201"/>
        <w:tblOverlap w:val="never"/>
        <w:tblW w:w="0" w:type="auto"/>
        <w:tblLook w:val="04A0"/>
      </w:tblPr>
      <w:tblGrid>
        <w:gridCol w:w="3227"/>
        <w:gridCol w:w="4394"/>
      </w:tblGrid>
      <w:tr w:rsidR="000855E1" w:rsidRPr="002716F6" w:rsidTr="009B444C">
        <w:trPr>
          <w:trHeight w:val="260"/>
        </w:trPr>
        <w:tc>
          <w:tcPr>
            <w:tcW w:w="3227" w:type="dxa"/>
            <w:noWrap/>
          </w:tcPr>
          <w:p w:rsidR="000855E1" w:rsidRPr="00CA06F6" w:rsidRDefault="000855E1" w:rsidP="009B444C">
            <w:pPr>
              <w:tabs>
                <w:tab w:val="left" w:pos="3120"/>
              </w:tabs>
              <w:ind w:firstLine="708"/>
              <w:jc w:val="both"/>
              <w:rPr>
                <w:b/>
                <w:sz w:val="20"/>
                <w:szCs w:val="20"/>
              </w:rPr>
            </w:pPr>
            <w:r w:rsidRPr="00CA06F6">
              <w:rPr>
                <w:b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4394" w:type="dxa"/>
            <w:noWrap/>
          </w:tcPr>
          <w:p w:rsidR="000855E1" w:rsidRPr="00CA06F6" w:rsidRDefault="00833B4E" w:rsidP="009B444C">
            <w:pPr>
              <w:tabs>
                <w:tab w:val="left" w:pos="3120"/>
              </w:tabs>
              <w:ind w:firstLine="7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Входящая </w:t>
            </w:r>
            <w:r w:rsidR="000855E1" w:rsidRPr="00CA06F6">
              <w:rPr>
                <w:b/>
                <w:sz w:val="20"/>
                <w:szCs w:val="20"/>
              </w:rPr>
              <w:t xml:space="preserve"> документация</w:t>
            </w:r>
          </w:p>
          <w:p w:rsidR="000855E1" w:rsidRPr="00CA06F6" w:rsidRDefault="000855E1" w:rsidP="009B444C">
            <w:pPr>
              <w:tabs>
                <w:tab w:val="left" w:pos="3120"/>
              </w:tabs>
              <w:ind w:firstLine="708"/>
              <w:jc w:val="both"/>
              <w:rPr>
                <w:b/>
                <w:sz w:val="20"/>
                <w:szCs w:val="20"/>
              </w:rPr>
            </w:pPr>
          </w:p>
        </w:tc>
      </w:tr>
      <w:tr w:rsidR="000855E1" w:rsidRPr="002716F6" w:rsidTr="009B444C">
        <w:trPr>
          <w:trHeight w:val="260"/>
        </w:trPr>
        <w:tc>
          <w:tcPr>
            <w:tcW w:w="3227" w:type="dxa"/>
            <w:noWrap/>
          </w:tcPr>
          <w:p w:rsidR="000855E1" w:rsidRPr="00CA06F6" w:rsidRDefault="000855E1" w:rsidP="009B444C">
            <w:pPr>
              <w:tabs>
                <w:tab w:val="left" w:pos="3120"/>
              </w:tabs>
              <w:ind w:firstLine="708"/>
              <w:jc w:val="both"/>
              <w:rPr>
                <w:sz w:val="20"/>
                <w:szCs w:val="20"/>
              </w:rPr>
            </w:pPr>
            <w:r w:rsidRPr="00CA06F6">
              <w:rPr>
                <w:sz w:val="20"/>
                <w:szCs w:val="20"/>
              </w:rPr>
              <w:t>2014</w:t>
            </w:r>
          </w:p>
        </w:tc>
        <w:tc>
          <w:tcPr>
            <w:tcW w:w="4394" w:type="dxa"/>
            <w:noWrap/>
          </w:tcPr>
          <w:p w:rsidR="000855E1" w:rsidRPr="00CA06F6" w:rsidRDefault="000855E1" w:rsidP="009B444C">
            <w:pPr>
              <w:tabs>
                <w:tab w:val="left" w:pos="3120"/>
              </w:tabs>
              <w:ind w:firstLine="708"/>
              <w:jc w:val="center"/>
              <w:rPr>
                <w:sz w:val="20"/>
                <w:szCs w:val="20"/>
              </w:rPr>
            </w:pPr>
            <w:r w:rsidRPr="00CA06F6">
              <w:rPr>
                <w:sz w:val="20"/>
                <w:szCs w:val="20"/>
              </w:rPr>
              <w:t>565</w:t>
            </w:r>
          </w:p>
        </w:tc>
      </w:tr>
      <w:tr w:rsidR="000855E1" w:rsidRPr="002716F6" w:rsidTr="009B444C">
        <w:trPr>
          <w:trHeight w:val="260"/>
        </w:trPr>
        <w:tc>
          <w:tcPr>
            <w:tcW w:w="3227" w:type="dxa"/>
            <w:noWrap/>
          </w:tcPr>
          <w:p w:rsidR="000855E1" w:rsidRPr="00CA06F6" w:rsidRDefault="000855E1" w:rsidP="009B444C">
            <w:pPr>
              <w:tabs>
                <w:tab w:val="left" w:pos="3120"/>
              </w:tabs>
              <w:ind w:firstLine="708"/>
              <w:jc w:val="both"/>
              <w:rPr>
                <w:sz w:val="20"/>
                <w:szCs w:val="20"/>
              </w:rPr>
            </w:pPr>
            <w:r w:rsidRPr="00CA06F6">
              <w:rPr>
                <w:sz w:val="20"/>
                <w:szCs w:val="20"/>
              </w:rPr>
              <w:t>2015</w:t>
            </w:r>
          </w:p>
        </w:tc>
        <w:tc>
          <w:tcPr>
            <w:tcW w:w="4394" w:type="dxa"/>
            <w:noWrap/>
          </w:tcPr>
          <w:p w:rsidR="000855E1" w:rsidRPr="00CA06F6" w:rsidRDefault="000855E1" w:rsidP="009B444C">
            <w:pPr>
              <w:tabs>
                <w:tab w:val="left" w:pos="3120"/>
              </w:tabs>
              <w:ind w:firstLine="708"/>
              <w:jc w:val="center"/>
              <w:rPr>
                <w:sz w:val="20"/>
                <w:szCs w:val="20"/>
              </w:rPr>
            </w:pPr>
            <w:r w:rsidRPr="00CA06F6">
              <w:rPr>
                <w:sz w:val="20"/>
                <w:szCs w:val="20"/>
              </w:rPr>
              <w:t>892</w:t>
            </w:r>
          </w:p>
        </w:tc>
      </w:tr>
      <w:tr w:rsidR="000855E1" w:rsidRPr="002716F6" w:rsidTr="009B444C">
        <w:trPr>
          <w:trHeight w:val="260"/>
        </w:trPr>
        <w:tc>
          <w:tcPr>
            <w:tcW w:w="3227" w:type="dxa"/>
            <w:noWrap/>
          </w:tcPr>
          <w:p w:rsidR="000855E1" w:rsidRPr="00CA06F6" w:rsidRDefault="000855E1" w:rsidP="009B444C">
            <w:pPr>
              <w:tabs>
                <w:tab w:val="left" w:pos="3120"/>
              </w:tabs>
              <w:ind w:firstLine="708"/>
              <w:jc w:val="both"/>
              <w:rPr>
                <w:sz w:val="20"/>
                <w:szCs w:val="20"/>
              </w:rPr>
            </w:pPr>
            <w:r w:rsidRPr="00CA06F6">
              <w:rPr>
                <w:sz w:val="20"/>
                <w:szCs w:val="20"/>
              </w:rPr>
              <w:t>2016</w:t>
            </w:r>
          </w:p>
        </w:tc>
        <w:tc>
          <w:tcPr>
            <w:tcW w:w="4394" w:type="dxa"/>
            <w:noWrap/>
          </w:tcPr>
          <w:p w:rsidR="000855E1" w:rsidRPr="00CA06F6" w:rsidRDefault="000855E1" w:rsidP="009B444C">
            <w:pPr>
              <w:tabs>
                <w:tab w:val="left" w:pos="3120"/>
              </w:tabs>
              <w:ind w:firstLine="708"/>
              <w:jc w:val="center"/>
              <w:rPr>
                <w:sz w:val="20"/>
                <w:szCs w:val="20"/>
              </w:rPr>
            </w:pPr>
            <w:r w:rsidRPr="00CA06F6">
              <w:rPr>
                <w:sz w:val="20"/>
                <w:szCs w:val="20"/>
              </w:rPr>
              <w:t>905</w:t>
            </w:r>
          </w:p>
        </w:tc>
      </w:tr>
      <w:tr w:rsidR="000855E1" w:rsidRPr="002716F6" w:rsidTr="009B444C">
        <w:trPr>
          <w:trHeight w:val="260"/>
        </w:trPr>
        <w:tc>
          <w:tcPr>
            <w:tcW w:w="3227" w:type="dxa"/>
            <w:noWrap/>
          </w:tcPr>
          <w:p w:rsidR="000855E1" w:rsidRPr="00CA06F6" w:rsidRDefault="000855E1" w:rsidP="009B444C">
            <w:pPr>
              <w:tabs>
                <w:tab w:val="left" w:pos="3120"/>
              </w:tabs>
              <w:ind w:firstLine="708"/>
              <w:jc w:val="both"/>
              <w:rPr>
                <w:sz w:val="20"/>
                <w:szCs w:val="20"/>
              </w:rPr>
            </w:pPr>
            <w:r w:rsidRPr="00CA06F6">
              <w:rPr>
                <w:sz w:val="20"/>
                <w:szCs w:val="20"/>
              </w:rPr>
              <w:t>2017</w:t>
            </w:r>
          </w:p>
        </w:tc>
        <w:tc>
          <w:tcPr>
            <w:tcW w:w="4394" w:type="dxa"/>
            <w:noWrap/>
          </w:tcPr>
          <w:p w:rsidR="000855E1" w:rsidRPr="00CA06F6" w:rsidRDefault="000855E1" w:rsidP="009B444C">
            <w:pPr>
              <w:tabs>
                <w:tab w:val="left" w:pos="3120"/>
              </w:tabs>
              <w:ind w:firstLine="708"/>
              <w:jc w:val="center"/>
              <w:rPr>
                <w:sz w:val="20"/>
                <w:szCs w:val="20"/>
              </w:rPr>
            </w:pPr>
            <w:r w:rsidRPr="00CA06F6">
              <w:rPr>
                <w:sz w:val="20"/>
                <w:szCs w:val="20"/>
              </w:rPr>
              <w:t>888</w:t>
            </w:r>
          </w:p>
        </w:tc>
      </w:tr>
      <w:tr w:rsidR="000855E1" w:rsidRPr="002716F6" w:rsidTr="009B444C">
        <w:trPr>
          <w:trHeight w:val="260"/>
        </w:trPr>
        <w:tc>
          <w:tcPr>
            <w:tcW w:w="3227" w:type="dxa"/>
            <w:noWrap/>
          </w:tcPr>
          <w:p w:rsidR="000855E1" w:rsidRPr="00CA06F6" w:rsidRDefault="000855E1" w:rsidP="009B444C">
            <w:pPr>
              <w:tabs>
                <w:tab w:val="left" w:pos="3120"/>
              </w:tabs>
              <w:ind w:firstLine="708"/>
              <w:jc w:val="both"/>
              <w:rPr>
                <w:sz w:val="20"/>
                <w:szCs w:val="20"/>
              </w:rPr>
            </w:pPr>
            <w:r w:rsidRPr="00CA06F6">
              <w:rPr>
                <w:sz w:val="20"/>
                <w:szCs w:val="20"/>
              </w:rPr>
              <w:t>2018</w:t>
            </w:r>
          </w:p>
        </w:tc>
        <w:tc>
          <w:tcPr>
            <w:tcW w:w="4394" w:type="dxa"/>
            <w:noWrap/>
          </w:tcPr>
          <w:p w:rsidR="000855E1" w:rsidRPr="00CA06F6" w:rsidRDefault="000855E1" w:rsidP="009B444C">
            <w:pPr>
              <w:tabs>
                <w:tab w:val="left" w:pos="3120"/>
              </w:tabs>
              <w:ind w:firstLine="708"/>
              <w:jc w:val="center"/>
              <w:rPr>
                <w:sz w:val="20"/>
                <w:szCs w:val="20"/>
              </w:rPr>
            </w:pPr>
            <w:r w:rsidRPr="00CA06F6">
              <w:rPr>
                <w:sz w:val="20"/>
                <w:szCs w:val="20"/>
              </w:rPr>
              <w:t>953</w:t>
            </w:r>
          </w:p>
        </w:tc>
      </w:tr>
      <w:tr w:rsidR="000855E1" w:rsidRPr="002716F6" w:rsidTr="009B444C">
        <w:trPr>
          <w:trHeight w:val="260"/>
        </w:trPr>
        <w:tc>
          <w:tcPr>
            <w:tcW w:w="3227" w:type="dxa"/>
            <w:noWrap/>
          </w:tcPr>
          <w:p w:rsidR="000855E1" w:rsidRPr="00CA06F6" w:rsidRDefault="000855E1" w:rsidP="009B444C">
            <w:pPr>
              <w:tabs>
                <w:tab w:val="left" w:pos="3120"/>
              </w:tabs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394" w:type="dxa"/>
            <w:noWrap/>
          </w:tcPr>
          <w:p w:rsidR="000855E1" w:rsidRPr="00CA06F6" w:rsidRDefault="000855E1" w:rsidP="009B444C">
            <w:pPr>
              <w:tabs>
                <w:tab w:val="left" w:pos="3120"/>
              </w:tabs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</w:tr>
    </w:tbl>
    <w:p w:rsidR="000855E1" w:rsidRPr="002716F6" w:rsidRDefault="000855E1" w:rsidP="000855E1">
      <w:pPr>
        <w:tabs>
          <w:tab w:val="left" w:pos="3120"/>
        </w:tabs>
        <w:spacing w:line="360" w:lineRule="auto"/>
        <w:ind w:firstLine="708"/>
        <w:jc w:val="both"/>
      </w:pPr>
      <w:r w:rsidRPr="002716F6">
        <w:tab/>
      </w:r>
    </w:p>
    <w:p w:rsidR="000855E1" w:rsidRPr="002716F6" w:rsidRDefault="000855E1" w:rsidP="000855E1">
      <w:pPr>
        <w:tabs>
          <w:tab w:val="left" w:pos="3120"/>
        </w:tabs>
        <w:spacing w:line="360" w:lineRule="auto"/>
        <w:ind w:firstLine="708"/>
        <w:jc w:val="both"/>
      </w:pPr>
    </w:p>
    <w:p w:rsidR="000855E1" w:rsidRPr="002716F6" w:rsidRDefault="000855E1" w:rsidP="000855E1">
      <w:pPr>
        <w:spacing w:line="360" w:lineRule="auto"/>
        <w:ind w:firstLine="708"/>
        <w:jc w:val="center"/>
        <w:rPr>
          <w:b/>
        </w:rPr>
      </w:pPr>
    </w:p>
    <w:p w:rsidR="000855E1" w:rsidRDefault="000855E1" w:rsidP="000855E1">
      <w:pPr>
        <w:spacing w:line="360" w:lineRule="auto"/>
        <w:rPr>
          <w:b/>
        </w:rPr>
      </w:pPr>
    </w:p>
    <w:p w:rsidR="00AF75ED" w:rsidRDefault="00AF75ED" w:rsidP="000855E1">
      <w:pPr>
        <w:spacing w:line="360" w:lineRule="auto"/>
        <w:ind w:firstLine="708"/>
        <w:rPr>
          <w:b/>
        </w:rPr>
      </w:pPr>
    </w:p>
    <w:p w:rsidR="000855E1" w:rsidRPr="002716F6" w:rsidRDefault="000855E1" w:rsidP="000855E1">
      <w:pPr>
        <w:spacing w:line="360" w:lineRule="auto"/>
        <w:ind w:firstLine="708"/>
        <w:rPr>
          <w:b/>
        </w:rPr>
      </w:pPr>
      <w:r w:rsidRPr="002716F6">
        <w:rPr>
          <w:b/>
        </w:rPr>
        <w:t>Диаграмма</w:t>
      </w:r>
      <w:r>
        <w:rPr>
          <w:b/>
        </w:rPr>
        <w:t xml:space="preserve"> исходящей  документации за 2014-2019 </w:t>
      </w:r>
      <w:proofErr w:type="spellStart"/>
      <w:proofErr w:type="gramStart"/>
      <w:r w:rsidRPr="002716F6">
        <w:rPr>
          <w:b/>
        </w:rPr>
        <w:t>гг</w:t>
      </w:r>
      <w:proofErr w:type="spellEnd"/>
      <w:proofErr w:type="gramEnd"/>
    </w:p>
    <w:p w:rsidR="000855E1" w:rsidRPr="002716F6" w:rsidRDefault="000855E1" w:rsidP="000855E1">
      <w:pPr>
        <w:spacing w:line="360" w:lineRule="auto"/>
        <w:ind w:right="1557" w:hanging="142"/>
        <w:jc w:val="both"/>
        <w:rPr>
          <w:noProof/>
        </w:rPr>
      </w:pPr>
      <w:r w:rsidRPr="002716F6">
        <w:rPr>
          <w:noProof/>
        </w:rPr>
        <w:drawing>
          <wp:inline distT="0" distB="0" distL="0" distR="0">
            <wp:extent cx="5022574" cy="1504121"/>
            <wp:effectExtent l="0" t="0" r="6985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9"/>
        <w:tblpPr w:leftFromText="180" w:rightFromText="180" w:vertAnchor="text" w:horzAnchor="margin" w:tblpY="76"/>
        <w:tblW w:w="7865" w:type="dxa"/>
        <w:tblLook w:val="04A0"/>
      </w:tblPr>
      <w:tblGrid>
        <w:gridCol w:w="4394"/>
        <w:gridCol w:w="3471"/>
      </w:tblGrid>
      <w:tr w:rsidR="000855E1" w:rsidRPr="002716F6" w:rsidTr="009B444C">
        <w:trPr>
          <w:trHeight w:val="273"/>
        </w:trPr>
        <w:tc>
          <w:tcPr>
            <w:tcW w:w="4394" w:type="dxa"/>
            <w:noWrap/>
          </w:tcPr>
          <w:p w:rsidR="000855E1" w:rsidRPr="002716F6" w:rsidRDefault="000855E1" w:rsidP="009B444C">
            <w:pPr>
              <w:tabs>
                <w:tab w:val="left" w:pos="3889"/>
              </w:tabs>
              <w:ind w:firstLine="708"/>
              <w:jc w:val="both"/>
              <w:rPr>
                <w:b/>
                <w:sz w:val="20"/>
                <w:szCs w:val="20"/>
              </w:rPr>
            </w:pPr>
            <w:r w:rsidRPr="002716F6">
              <w:rPr>
                <w:b/>
                <w:sz w:val="20"/>
                <w:szCs w:val="20"/>
              </w:rPr>
              <w:t xml:space="preserve">Год </w:t>
            </w:r>
          </w:p>
        </w:tc>
        <w:tc>
          <w:tcPr>
            <w:tcW w:w="3471" w:type="dxa"/>
            <w:noWrap/>
          </w:tcPr>
          <w:p w:rsidR="000855E1" w:rsidRPr="002716F6" w:rsidRDefault="00833B4E" w:rsidP="009B444C">
            <w:pPr>
              <w:tabs>
                <w:tab w:val="left" w:pos="3889"/>
              </w:tabs>
              <w:ind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Исходящая </w:t>
            </w:r>
            <w:r w:rsidR="000855E1" w:rsidRPr="002716F6">
              <w:rPr>
                <w:b/>
                <w:sz w:val="20"/>
                <w:szCs w:val="20"/>
              </w:rPr>
              <w:t xml:space="preserve"> документация </w:t>
            </w:r>
          </w:p>
        </w:tc>
      </w:tr>
      <w:tr w:rsidR="000855E1" w:rsidRPr="002716F6" w:rsidTr="009B444C">
        <w:trPr>
          <w:trHeight w:val="273"/>
        </w:trPr>
        <w:tc>
          <w:tcPr>
            <w:tcW w:w="4394" w:type="dxa"/>
            <w:noWrap/>
          </w:tcPr>
          <w:p w:rsidR="000855E1" w:rsidRPr="002716F6" w:rsidRDefault="000855E1" w:rsidP="009B444C">
            <w:pPr>
              <w:tabs>
                <w:tab w:val="left" w:pos="3889"/>
              </w:tabs>
              <w:ind w:firstLine="708"/>
              <w:jc w:val="both"/>
              <w:rPr>
                <w:sz w:val="20"/>
                <w:szCs w:val="20"/>
              </w:rPr>
            </w:pPr>
            <w:r w:rsidRPr="002716F6">
              <w:rPr>
                <w:sz w:val="20"/>
                <w:szCs w:val="20"/>
              </w:rPr>
              <w:t>2014</w:t>
            </w:r>
          </w:p>
        </w:tc>
        <w:tc>
          <w:tcPr>
            <w:tcW w:w="3471" w:type="dxa"/>
            <w:noWrap/>
          </w:tcPr>
          <w:p w:rsidR="000855E1" w:rsidRPr="002716F6" w:rsidRDefault="000855E1" w:rsidP="009B444C">
            <w:pPr>
              <w:tabs>
                <w:tab w:val="left" w:pos="3889"/>
              </w:tabs>
              <w:ind w:firstLine="708"/>
              <w:jc w:val="both"/>
              <w:rPr>
                <w:sz w:val="20"/>
                <w:szCs w:val="20"/>
              </w:rPr>
            </w:pPr>
            <w:r w:rsidRPr="002716F6">
              <w:rPr>
                <w:sz w:val="20"/>
                <w:szCs w:val="20"/>
              </w:rPr>
              <w:t>959</w:t>
            </w:r>
          </w:p>
        </w:tc>
      </w:tr>
      <w:tr w:rsidR="000855E1" w:rsidRPr="002716F6" w:rsidTr="009B444C">
        <w:trPr>
          <w:trHeight w:val="273"/>
        </w:trPr>
        <w:tc>
          <w:tcPr>
            <w:tcW w:w="4394" w:type="dxa"/>
            <w:noWrap/>
          </w:tcPr>
          <w:p w:rsidR="000855E1" w:rsidRPr="002716F6" w:rsidRDefault="000855E1" w:rsidP="009B444C">
            <w:pPr>
              <w:tabs>
                <w:tab w:val="left" w:pos="3889"/>
              </w:tabs>
              <w:ind w:firstLine="708"/>
              <w:jc w:val="both"/>
              <w:rPr>
                <w:sz w:val="20"/>
                <w:szCs w:val="20"/>
              </w:rPr>
            </w:pPr>
            <w:r w:rsidRPr="002716F6">
              <w:rPr>
                <w:sz w:val="20"/>
                <w:szCs w:val="20"/>
              </w:rPr>
              <w:t>2015</w:t>
            </w:r>
          </w:p>
        </w:tc>
        <w:tc>
          <w:tcPr>
            <w:tcW w:w="3471" w:type="dxa"/>
            <w:noWrap/>
          </w:tcPr>
          <w:p w:rsidR="000855E1" w:rsidRPr="002716F6" w:rsidRDefault="000855E1" w:rsidP="009B444C">
            <w:pPr>
              <w:tabs>
                <w:tab w:val="left" w:pos="3889"/>
              </w:tabs>
              <w:ind w:firstLine="708"/>
              <w:jc w:val="both"/>
              <w:rPr>
                <w:sz w:val="20"/>
                <w:szCs w:val="20"/>
              </w:rPr>
            </w:pPr>
            <w:r w:rsidRPr="002716F6">
              <w:rPr>
                <w:sz w:val="20"/>
                <w:szCs w:val="20"/>
              </w:rPr>
              <w:t>1093</w:t>
            </w:r>
          </w:p>
        </w:tc>
      </w:tr>
      <w:tr w:rsidR="000855E1" w:rsidRPr="002716F6" w:rsidTr="009B444C">
        <w:trPr>
          <w:trHeight w:val="273"/>
        </w:trPr>
        <w:tc>
          <w:tcPr>
            <w:tcW w:w="4394" w:type="dxa"/>
            <w:noWrap/>
          </w:tcPr>
          <w:p w:rsidR="000855E1" w:rsidRPr="002716F6" w:rsidRDefault="000855E1" w:rsidP="009B444C">
            <w:pPr>
              <w:tabs>
                <w:tab w:val="left" w:pos="3889"/>
              </w:tabs>
              <w:ind w:firstLine="708"/>
              <w:jc w:val="both"/>
              <w:rPr>
                <w:sz w:val="20"/>
                <w:szCs w:val="20"/>
              </w:rPr>
            </w:pPr>
            <w:r w:rsidRPr="002716F6">
              <w:rPr>
                <w:sz w:val="20"/>
                <w:szCs w:val="20"/>
              </w:rPr>
              <w:t>2016</w:t>
            </w:r>
          </w:p>
        </w:tc>
        <w:tc>
          <w:tcPr>
            <w:tcW w:w="3471" w:type="dxa"/>
            <w:noWrap/>
          </w:tcPr>
          <w:p w:rsidR="000855E1" w:rsidRPr="002716F6" w:rsidRDefault="000855E1" w:rsidP="009B444C">
            <w:pPr>
              <w:tabs>
                <w:tab w:val="left" w:pos="3889"/>
              </w:tabs>
              <w:ind w:firstLine="708"/>
              <w:jc w:val="both"/>
              <w:rPr>
                <w:sz w:val="20"/>
                <w:szCs w:val="20"/>
              </w:rPr>
            </w:pPr>
            <w:r w:rsidRPr="002716F6">
              <w:rPr>
                <w:sz w:val="20"/>
                <w:szCs w:val="20"/>
              </w:rPr>
              <w:t>1006</w:t>
            </w:r>
          </w:p>
        </w:tc>
      </w:tr>
      <w:tr w:rsidR="000855E1" w:rsidRPr="002716F6" w:rsidTr="009B444C">
        <w:trPr>
          <w:trHeight w:val="273"/>
        </w:trPr>
        <w:tc>
          <w:tcPr>
            <w:tcW w:w="4394" w:type="dxa"/>
            <w:noWrap/>
          </w:tcPr>
          <w:p w:rsidR="000855E1" w:rsidRPr="002716F6" w:rsidRDefault="000855E1" w:rsidP="009B444C">
            <w:pPr>
              <w:tabs>
                <w:tab w:val="left" w:pos="3889"/>
              </w:tabs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471" w:type="dxa"/>
            <w:noWrap/>
          </w:tcPr>
          <w:p w:rsidR="000855E1" w:rsidRPr="002716F6" w:rsidRDefault="000855E1" w:rsidP="009B444C">
            <w:pPr>
              <w:tabs>
                <w:tab w:val="left" w:pos="3889"/>
              </w:tabs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</w:tr>
      <w:tr w:rsidR="000855E1" w:rsidRPr="002716F6" w:rsidTr="009B444C">
        <w:trPr>
          <w:trHeight w:val="273"/>
        </w:trPr>
        <w:tc>
          <w:tcPr>
            <w:tcW w:w="4394" w:type="dxa"/>
            <w:noWrap/>
          </w:tcPr>
          <w:p w:rsidR="000855E1" w:rsidRDefault="000855E1" w:rsidP="009B444C">
            <w:pPr>
              <w:tabs>
                <w:tab w:val="left" w:pos="3889"/>
              </w:tabs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471" w:type="dxa"/>
            <w:noWrap/>
          </w:tcPr>
          <w:p w:rsidR="000855E1" w:rsidRDefault="000855E1" w:rsidP="009B444C">
            <w:pPr>
              <w:tabs>
                <w:tab w:val="left" w:pos="3889"/>
              </w:tabs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</w:tr>
      <w:tr w:rsidR="000855E1" w:rsidRPr="002716F6" w:rsidTr="009B444C">
        <w:trPr>
          <w:trHeight w:val="273"/>
        </w:trPr>
        <w:tc>
          <w:tcPr>
            <w:tcW w:w="4394" w:type="dxa"/>
            <w:noWrap/>
          </w:tcPr>
          <w:p w:rsidR="000855E1" w:rsidRDefault="000855E1" w:rsidP="009B444C">
            <w:pPr>
              <w:tabs>
                <w:tab w:val="left" w:pos="3889"/>
              </w:tabs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471" w:type="dxa"/>
            <w:noWrap/>
          </w:tcPr>
          <w:p w:rsidR="000855E1" w:rsidRDefault="000855E1" w:rsidP="009B444C">
            <w:pPr>
              <w:tabs>
                <w:tab w:val="left" w:pos="3889"/>
              </w:tabs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854 </w:t>
            </w:r>
          </w:p>
        </w:tc>
      </w:tr>
    </w:tbl>
    <w:p w:rsidR="000855E1" w:rsidRPr="002716F6" w:rsidRDefault="000855E1" w:rsidP="000855E1">
      <w:pPr>
        <w:ind w:firstLine="708"/>
        <w:jc w:val="both"/>
      </w:pPr>
    </w:p>
    <w:p w:rsidR="000855E1" w:rsidRPr="00AF7C6F" w:rsidRDefault="000855E1" w:rsidP="000855E1">
      <w:pPr>
        <w:tabs>
          <w:tab w:val="left" w:pos="3889"/>
        </w:tabs>
        <w:ind w:firstLine="708"/>
        <w:jc w:val="both"/>
      </w:pPr>
      <w:r w:rsidRPr="00AF7C6F">
        <w:tab/>
      </w:r>
    </w:p>
    <w:p w:rsidR="000855E1" w:rsidRDefault="000855E1" w:rsidP="000855E1">
      <w:pPr>
        <w:spacing w:line="360" w:lineRule="auto"/>
        <w:ind w:firstLine="708"/>
        <w:jc w:val="both"/>
      </w:pPr>
    </w:p>
    <w:p w:rsidR="000855E1" w:rsidRDefault="000855E1" w:rsidP="000855E1">
      <w:pPr>
        <w:spacing w:line="360" w:lineRule="auto"/>
        <w:ind w:firstLine="708"/>
        <w:jc w:val="both"/>
      </w:pPr>
    </w:p>
    <w:p w:rsidR="00833B4E" w:rsidRDefault="000855E1" w:rsidP="00833B4E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ыдано справок </w:t>
      </w:r>
      <w:r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1258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, принято постановлений- </w:t>
      </w:r>
      <w:r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64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>, распоряжений по основной деятельности</w:t>
      </w:r>
      <w:r w:rsidR="00833B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33B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B0BC8">
        <w:rPr>
          <w:rFonts w:ascii="Times New Roman" w:eastAsia="Times New Roman" w:hAnsi="Times New Roman" w:cs="Times New Roman"/>
          <w:b/>
          <w:color w:val="000000"/>
          <w:lang w:eastAsia="ru-RU"/>
        </w:rPr>
        <w:t>73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, </w:t>
      </w:r>
      <w:r w:rsidRPr="00CB0BC8">
        <w:rPr>
          <w:rFonts w:ascii="Times New Roman" w:eastAsia="Calibri" w:hAnsi="Times New Roman" w:cs="Times New Roman"/>
        </w:rPr>
        <w:t xml:space="preserve"> по личному составу -</w:t>
      </w:r>
      <w:r w:rsidR="00833B4E">
        <w:rPr>
          <w:rFonts w:ascii="Times New Roman" w:eastAsia="Calibri" w:hAnsi="Times New Roman" w:cs="Times New Roman"/>
        </w:rPr>
        <w:t xml:space="preserve"> </w:t>
      </w:r>
      <w:r w:rsidRPr="00CB0BC8">
        <w:rPr>
          <w:rFonts w:ascii="Times New Roman" w:eastAsia="Calibri" w:hAnsi="Times New Roman" w:cs="Times New Roman"/>
          <w:b/>
        </w:rPr>
        <w:t>107</w:t>
      </w:r>
      <w:r w:rsidRPr="00CB0BC8">
        <w:rPr>
          <w:rFonts w:ascii="Times New Roman" w:eastAsia="Calibri" w:hAnsi="Times New Roman" w:cs="Times New Roman"/>
        </w:rPr>
        <w:t>.</w:t>
      </w:r>
      <w:r w:rsidRPr="000855E1">
        <w:t xml:space="preserve"> </w:t>
      </w:r>
    </w:p>
    <w:tbl>
      <w:tblPr>
        <w:tblStyle w:val="a9"/>
        <w:tblpPr w:leftFromText="180" w:rightFromText="180" w:vertAnchor="text" w:horzAnchor="page" w:tblpX="8084" w:tblpY="185"/>
        <w:tblW w:w="0" w:type="auto"/>
        <w:tblLook w:val="04A0"/>
      </w:tblPr>
      <w:tblGrid>
        <w:gridCol w:w="1526"/>
        <w:gridCol w:w="1843"/>
      </w:tblGrid>
      <w:tr w:rsidR="000855E1" w:rsidRPr="00BD4924" w:rsidTr="009B444C">
        <w:trPr>
          <w:trHeight w:val="300"/>
        </w:trPr>
        <w:tc>
          <w:tcPr>
            <w:tcW w:w="1526" w:type="dxa"/>
            <w:noWrap/>
          </w:tcPr>
          <w:p w:rsidR="000855E1" w:rsidRPr="00DA449F" w:rsidRDefault="000855E1" w:rsidP="009B444C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DA449F">
              <w:rPr>
                <w:b/>
                <w:sz w:val="20"/>
                <w:szCs w:val="20"/>
              </w:rPr>
              <w:t>Год.</w:t>
            </w:r>
          </w:p>
        </w:tc>
        <w:tc>
          <w:tcPr>
            <w:tcW w:w="1843" w:type="dxa"/>
            <w:noWrap/>
          </w:tcPr>
          <w:p w:rsidR="000855E1" w:rsidRPr="00DA449F" w:rsidRDefault="000855E1" w:rsidP="009B444C">
            <w:pPr>
              <w:jc w:val="both"/>
              <w:rPr>
                <w:b/>
                <w:sz w:val="20"/>
                <w:szCs w:val="20"/>
              </w:rPr>
            </w:pPr>
            <w:r w:rsidRPr="00DA449F">
              <w:rPr>
                <w:b/>
                <w:sz w:val="20"/>
                <w:szCs w:val="20"/>
              </w:rPr>
              <w:t xml:space="preserve">Кол-во справок </w:t>
            </w:r>
          </w:p>
        </w:tc>
      </w:tr>
      <w:tr w:rsidR="000855E1" w:rsidRPr="002716F6" w:rsidTr="009B444C">
        <w:trPr>
          <w:trHeight w:val="300"/>
        </w:trPr>
        <w:tc>
          <w:tcPr>
            <w:tcW w:w="1526" w:type="dxa"/>
            <w:noWrap/>
            <w:hideMark/>
          </w:tcPr>
          <w:p w:rsidR="000855E1" w:rsidRPr="00DA449F" w:rsidRDefault="000855E1" w:rsidP="009B444C">
            <w:pPr>
              <w:ind w:firstLine="708"/>
              <w:jc w:val="both"/>
              <w:rPr>
                <w:sz w:val="20"/>
                <w:szCs w:val="20"/>
              </w:rPr>
            </w:pPr>
            <w:r w:rsidRPr="00DA449F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noWrap/>
            <w:hideMark/>
          </w:tcPr>
          <w:p w:rsidR="000855E1" w:rsidRPr="00DA449F" w:rsidRDefault="000855E1" w:rsidP="009B444C">
            <w:pPr>
              <w:ind w:firstLine="708"/>
              <w:rPr>
                <w:sz w:val="20"/>
                <w:szCs w:val="20"/>
              </w:rPr>
            </w:pPr>
            <w:r w:rsidRPr="00DA449F">
              <w:rPr>
                <w:sz w:val="20"/>
                <w:szCs w:val="20"/>
              </w:rPr>
              <w:t>1452</w:t>
            </w:r>
          </w:p>
        </w:tc>
      </w:tr>
      <w:tr w:rsidR="000855E1" w:rsidRPr="002716F6" w:rsidTr="009B444C">
        <w:trPr>
          <w:trHeight w:val="300"/>
        </w:trPr>
        <w:tc>
          <w:tcPr>
            <w:tcW w:w="1526" w:type="dxa"/>
            <w:noWrap/>
            <w:hideMark/>
          </w:tcPr>
          <w:p w:rsidR="000855E1" w:rsidRPr="00DA449F" w:rsidRDefault="000855E1" w:rsidP="009B444C">
            <w:pPr>
              <w:ind w:firstLine="708"/>
              <w:jc w:val="both"/>
              <w:rPr>
                <w:sz w:val="20"/>
                <w:szCs w:val="20"/>
              </w:rPr>
            </w:pPr>
            <w:r w:rsidRPr="00DA449F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noWrap/>
            <w:hideMark/>
          </w:tcPr>
          <w:p w:rsidR="000855E1" w:rsidRPr="00DA449F" w:rsidRDefault="000855E1" w:rsidP="009B444C">
            <w:pPr>
              <w:ind w:firstLine="708"/>
              <w:rPr>
                <w:sz w:val="20"/>
                <w:szCs w:val="20"/>
              </w:rPr>
            </w:pPr>
            <w:r w:rsidRPr="00DA449F">
              <w:rPr>
                <w:sz w:val="20"/>
                <w:szCs w:val="20"/>
              </w:rPr>
              <w:t>1224</w:t>
            </w:r>
          </w:p>
        </w:tc>
      </w:tr>
      <w:tr w:rsidR="000855E1" w:rsidRPr="002716F6" w:rsidTr="009B444C">
        <w:trPr>
          <w:trHeight w:val="300"/>
        </w:trPr>
        <w:tc>
          <w:tcPr>
            <w:tcW w:w="1526" w:type="dxa"/>
            <w:noWrap/>
          </w:tcPr>
          <w:p w:rsidR="000855E1" w:rsidRPr="00DA449F" w:rsidRDefault="000855E1" w:rsidP="009B444C">
            <w:pPr>
              <w:ind w:firstLine="708"/>
              <w:jc w:val="both"/>
              <w:rPr>
                <w:sz w:val="20"/>
                <w:szCs w:val="20"/>
              </w:rPr>
            </w:pPr>
            <w:r w:rsidRPr="00DA449F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noWrap/>
          </w:tcPr>
          <w:p w:rsidR="000855E1" w:rsidRPr="00DA449F" w:rsidRDefault="000855E1" w:rsidP="009B444C">
            <w:pPr>
              <w:rPr>
                <w:sz w:val="20"/>
                <w:szCs w:val="20"/>
              </w:rPr>
            </w:pPr>
            <w:r w:rsidRPr="00DA449F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</w:t>
            </w:r>
            <w:r w:rsidRPr="00DA449F">
              <w:rPr>
                <w:sz w:val="20"/>
                <w:szCs w:val="20"/>
              </w:rPr>
              <w:t xml:space="preserve"> 1258</w:t>
            </w:r>
          </w:p>
        </w:tc>
      </w:tr>
    </w:tbl>
    <w:p w:rsidR="00D353D6" w:rsidRPr="000855E1" w:rsidRDefault="000855E1" w:rsidP="000855E1">
      <w:pPr>
        <w:ind w:firstLine="708"/>
        <w:jc w:val="both"/>
      </w:pPr>
      <w:r w:rsidRPr="002716F6">
        <w:rPr>
          <w:noProof/>
        </w:rPr>
        <w:drawing>
          <wp:inline distT="0" distB="0" distL="0" distR="0">
            <wp:extent cx="3209925" cy="1139825"/>
            <wp:effectExtent l="19050" t="0" r="9525" b="3175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3B4E" w:rsidRDefault="00D353D6" w:rsidP="00833B4E">
      <w:pPr>
        <w:shd w:val="clear" w:color="auto" w:fill="F5F5F5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В 2019 году в администрацию поселения, главе сельского поселения </w:t>
      </w:r>
      <w:r w:rsidRPr="00CB0BC8">
        <w:rPr>
          <w:rFonts w:ascii="Times New Roman" w:hAnsi="Times New Roman" w:cs="Times New Roman"/>
        </w:rPr>
        <w:t xml:space="preserve"> от граждан  поступило  </w:t>
      </w:r>
      <w:r w:rsidRPr="00CB0BC8">
        <w:rPr>
          <w:rFonts w:ascii="Times New Roman" w:hAnsi="Times New Roman" w:cs="Times New Roman"/>
          <w:b/>
        </w:rPr>
        <w:t xml:space="preserve">116 </w:t>
      </w:r>
      <w:r w:rsidRPr="00CB0BC8">
        <w:rPr>
          <w:rFonts w:ascii="Times New Roman" w:hAnsi="Times New Roman" w:cs="Times New Roman"/>
        </w:rPr>
        <w:t xml:space="preserve"> обращений, из них письменных обращений -</w:t>
      </w:r>
      <w:r w:rsidRPr="00CB0BC8">
        <w:rPr>
          <w:rFonts w:ascii="Times New Roman" w:hAnsi="Times New Roman" w:cs="Times New Roman"/>
          <w:b/>
        </w:rPr>
        <w:t xml:space="preserve"> 4</w:t>
      </w:r>
      <w:r w:rsidRPr="00CB0BC8">
        <w:rPr>
          <w:rFonts w:ascii="Times New Roman" w:hAnsi="Times New Roman" w:cs="Times New Roman"/>
        </w:rPr>
        <w:t xml:space="preserve">,  устных – </w:t>
      </w:r>
      <w:r w:rsidRPr="00CB0BC8">
        <w:rPr>
          <w:rFonts w:ascii="Times New Roman" w:hAnsi="Times New Roman" w:cs="Times New Roman"/>
          <w:b/>
        </w:rPr>
        <w:t>112</w:t>
      </w:r>
      <w:r w:rsidRPr="00CB0BC8">
        <w:rPr>
          <w:rFonts w:ascii="Times New Roman" w:hAnsi="Times New Roman" w:cs="Times New Roman"/>
        </w:rPr>
        <w:t>.</w:t>
      </w:r>
      <w:r w:rsidR="00833B4E">
        <w:rPr>
          <w:rFonts w:ascii="Times New Roman" w:hAnsi="Times New Roman" w:cs="Times New Roman"/>
        </w:rPr>
        <w:t xml:space="preserve"> </w:t>
      </w:r>
      <w:r w:rsidRPr="00CB0BC8">
        <w:rPr>
          <w:rFonts w:ascii="Times New Roman" w:hAnsi="Times New Roman" w:cs="Times New Roman"/>
        </w:rPr>
        <w:t xml:space="preserve"> Результаты рассмотрения: положительно решено </w:t>
      </w:r>
      <w:r w:rsidRPr="00CB0BC8">
        <w:rPr>
          <w:rFonts w:ascii="Times New Roman" w:hAnsi="Times New Roman" w:cs="Times New Roman"/>
          <w:b/>
        </w:rPr>
        <w:t>39</w:t>
      </w:r>
      <w:r w:rsidRPr="00CB0BC8">
        <w:rPr>
          <w:rFonts w:ascii="Times New Roman" w:hAnsi="Times New Roman" w:cs="Times New Roman"/>
        </w:rPr>
        <w:t xml:space="preserve">, дано разъяснение на </w:t>
      </w:r>
      <w:r w:rsidRPr="00CB0BC8">
        <w:rPr>
          <w:rFonts w:ascii="Times New Roman" w:hAnsi="Times New Roman" w:cs="Times New Roman"/>
          <w:b/>
        </w:rPr>
        <w:t>77</w:t>
      </w:r>
      <w:r w:rsidRPr="00CB0BC8">
        <w:rPr>
          <w:rFonts w:ascii="Times New Roman" w:hAnsi="Times New Roman" w:cs="Times New Roman"/>
        </w:rPr>
        <w:t xml:space="preserve"> обращений. 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33B4E">
        <w:rPr>
          <w:rFonts w:ascii="Times New Roman" w:hAnsi="Times New Roman" w:cs="Times New Roman"/>
        </w:rPr>
        <w:t xml:space="preserve"> По</w:t>
      </w:r>
      <w:r w:rsidR="00833B4E" w:rsidRPr="00CB0BC8">
        <w:rPr>
          <w:rFonts w:ascii="Times New Roman" w:hAnsi="Times New Roman" w:cs="Times New Roman"/>
        </w:rPr>
        <w:t>-прежнему</w:t>
      </w:r>
      <w:r w:rsidRPr="00CB0BC8">
        <w:rPr>
          <w:rFonts w:ascii="Times New Roman" w:hAnsi="Times New Roman" w:cs="Times New Roman"/>
        </w:rPr>
        <w:t xml:space="preserve"> актуальными темами обращений являются жилищные вопросы, коммунально-бытовое обслуживание,</w:t>
      </w:r>
      <w:r w:rsidRPr="00CB0BC8">
        <w:rPr>
          <w:rFonts w:ascii="Times New Roman" w:hAnsi="Times New Roman" w:cs="Times New Roman"/>
          <w:color w:val="000000"/>
          <w:shd w:val="clear" w:color="auto" w:fill="FFFFFF"/>
        </w:rPr>
        <w:t xml:space="preserve"> трудоуст</w:t>
      </w:r>
      <w:r w:rsidR="00833B4E">
        <w:rPr>
          <w:rFonts w:ascii="Times New Roman" w:hAnsi="Times New Roman" w:cs="Times New Roman"/>
          <w:color w:val="000000"/>
          <w:shd w:val="clear" w:color="auto" w:fill="FFFFFF"/>
        </w:rPr>
        <w:t>ройство</w:t>
      </w:r>
      <w:r w:rsidRPr="00CB0BC8">
        <w:rPr>
          <w:rFonts w:ascii="Times New Roman" w:hAnsi="Times New Roman" w:cs="Times New Roman"/>
          <w:color w:val="000000"/>
          <w:shd w:val="clear" w:color="auto" w:fill="FFFFFF"/>
        </w:rPr>
        <w:t xml:space="preserve"> жителей</w:t>
      </w:r>
      <w:r w:rsidRPr="00CB0BC8">
        <w:rPr>
          <w:rFonts w:ascii="Times New Roman" w:hAnsi="Times New Roman" w:cs="Times New Roman"/>
        </w:rPr>
        <w:t>. Также о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>бращались в администрацию пос</w:t>
      </w:r>
      <w:r w:rsidR="000855E1">
        <w:rPr>
          <w:rFonts w:ascii="Times New Roman" w:eastAsia="Times New Roman" w:hAnsi="Times New Roman" w:cs="Times New Roman"/>
          <w:color w:val="000000"/>
          <w:lang w:eastAsia="ru-RU"/>
        </w:rPr>
        <w:t xml:space="preserve">еления по поводу 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оформления документов на получение субсидии, льгот, адресной помощи.</w:t>
      </w:r>
    </w:p>
    <w:p w:rsidR="00D353D6" w:rsidRPr="00833B4E" w:rsidRDefault="00D353D6" w:rsidP="00833B4E">
      <w:pPr>
        <w:shd w:val="clear" w:color="auto" w:fill="F5F5F5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33B4E">
        <w:rPr>
          <w:rFonts w:ascii="Times New Roman" w:eastAsia="Calibri" w:hAnsi="Times New Roman" w:cs="Times New Roman"/>
        </w:rPr>
        <w:t xml:space="preserve">В администрации сельского поселения ведутся </w:t>
      </w:r>
      <w:r w:rsidRPr="00CB0BC8">
        <w:rPr>
          <w:rFonts w:ascii="Times New Roman" w:eastAsia="Calibri" w:hAnsi="Times New Roman" w:cs="Times New Roman"/>
          <w:b/>
        </w:rPr>
        <w:t xml:space="preserve">13 </w:t>
      </w:r>
      <w:r w:rsidRPr="00CB0BC8">
        <w:rPr>
          <w:rFonts w:ascii="Times New Roman" w:eastAsia="Calibri" w:hAnsi="Times New Roman" w:cs="Times New Roman"/>
        </w:rPr>
        <w:t xml:space="preserve"> книг похозяйственного учета,  из которых </w:t>
      </w:r>
      <w:r w:rsidR="00833B4E">
        <w:rPr>
          <w:rFonts w:ascii="Times New Roman" w:eastAsia="Calibri" w:hAnsi="Times New Roman" w:cs="Times New Roman"/>
        </w:rPr>
        <w:t xml:space="preserve"> в 2019 году </w:t>
      </w:r>
      <w:r w:rsidRPr="00CB0BC8">
        <w:rPr>
          <w:rFonts w:ascii="Times New Roman" w:eastAsia="Calibri" w:hAnsi="Times New Roman" w:cs="Times New Roman"/>
        </w:rPr>
        <w:t xml:space="preserve">выдано гражданам  </w:t>
      </w:r>
      <w:r w:rsidRPr="00CB0BC8">
        <w:rPr>
          <w:rFonts w:ascii="Times New Roman" w:eastAsia="Calibri" w:hAnsi="Times New Roman" w:cs="Times New Roman"/>
          <w:b/>
        </w:rPr>
        <w:t xml:space="preserve">64 </w:t>
      </w:r>
      <w:r w:rsidRPr="00CB0BC8">
        <w:rPr>
          <w:rFonts w:ascii="Times New Roman" w:eastAsia="Calibri" w:hAnsi="Times New Roman" w:cs="Times New Roman"/>
        </w:rPr>
        <w:t xml:space="preserve"> выписки.  </w:t>
      </w:r>
    </w:p>
    <w:p w:rsidR="00D353D6" w:rsidRPr="00CB0BC8" w:rsidRDefault="00D353D6" w:rsidP="00D353D6">
      <w:pPr>
        <w:pStyle w:val="a7"/>
        <w:ind w:firstLine="708"/>
        <w:jc w:val="both"/>
        <w:rPr>
          <w:sz w:val="22"/>
          <w:szCs w:val="22"/>
        </w:rPr>
      </w:pPr>
      <w:r w:rsidRPr="00CB0BC8">
        <w:rPr>
          <w:sz w:val="22"/>
          <w:szCs w:val="22"/>
        </w:rPr>
        <w:t>В 2019 году  было проведено  3  заседания Совета депутатов, принято  46 решений, из них нормативно-правового ха</w:t>
      </w:r>
      <w:r w:rsidR="00833B4E">
        <w:rPr>
          <w:sz w:val="22"/>
          <w:szCs w:val="22"/>
        </w:rPr>
        <w:t xml:space="preserve">рактера 35 решений </w:t>
      </w:r>
      <w:r w:rsidRPr="00CB0BC8">
        <w:rPr>
          <w:sz w:val="22"/>
          <w:szCs w:val="22"/>
        </w:rPr>
        <w:t xml:space="preserve"> о  внесении  изменений  в  уже  действующие  правовые  акты, утвержденные  Советом депутатов и вновь  принятые нормативно-правовые  </w:t>
      </w:r>
      <w:r w:rsidRPr="00CB0BC8">
        <w:rPr>
          <w:sz w:val="22"/>
          <w:szCs w:val="22"/>
        </w:rPr>
        <w:lastRenderedPageBreak/>
        <w:t>акты. Необходимость в корректировке  обусловлена  изменением федерального  и регионального  законодательства.</w:t>
      </w:r>
    </w:p>
    <w:p w:rsidR="00D353D6" w:rsidRDefault="00D353D6" w:rsidP="00833B4E">
      <w:pPr>
        <w:pStyle w:val="a7"/>
        <w:ind w:firstLine="708"/>
        <w:jc w:val="both"/>
        <w:rPr>
          <w:sz w:val="22"/>
          <w:szCs w:val="22"/>
        </w:rPr>
      </w:pPr>
      <w:r w:rsidRPr="00CB0BC8">
        <w:rPr>
          <w:sz w:val="22"/>
          <w:szCs w:val="22"/>
        </w:rPr>
        <w:t xml:space="preserve">В прокуратуру отправлено на согласование: </w:t>
      </w:r>
      <w:r w:rsidR="00833B4E">
        <w:rPr>
          <w:sz w:val="22"/>
          <w:szCs w:val="22"/>
        </w:rPr>
        <w:t>35</w:t>
      </w:r>
      <w:r w:rsidRPr="00CB0BC8">
        <w:rPr>
          <w:sz w:val="22"/>
          <w:szCs w:val="22"/>
        </w:rPr>
        <w:t xml:space="preserve"> проект</w:t>
      </w:r>
      <w:r w:rsidR="00833B4E">
        <w:rPr>
          <w:sz w:val="22"/>
          <w:szCs w:val="22"/>
        </w:rPr>
        <w:t>ов решений Совета депутатов</w:t>
      </w:r>
      <w:r w:rsidRPr="00CB0BC8">
        <w:rPr>
          <w:sz w:val="22"/>
          <w:szCs w:val="22"/>
        </w:rPr>
        <w:t xml:space="preserve"> (все согласованы положительно). </w:t>
      </w:r>
    </w:p>
    <w:p w:rsidR="00015D0B" w:rsidRDefault="00015D0B" w:rsidP="00D353D6">
      <w:pPr>
        <w:pStyle w:val="a7"/>
        <w:jc w:val="both"/>
        <w:rPr>
          <w:sz w:val="22"/>
          <w:szCs w:val="22"/>
        </w:rPr>
      </w:pPr>
    </w:p>
    <w:p w:rsidR="00015D0B" w:rsidRPr="00015D0B" w:rsidRDefault="00833B4E" w:rsidP="0084518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поселения в</w:t>
      </w:r>
      <w:r w:rsidR="00015D0B" w:rsidRPr="00015D0B">
        <w:rPr>
          <w:rFonts w:ascii="Times New Roman" w:hAnsi="Times New Roman" w:cs="Times New Roman"/>
        </w:rPr>
        <w:t xml:space="preserve">едется постоянная работа в информационной системе «Региональный реестр государственных и муниципальных услуг ХМАО - Югры», в которую </w:t>
      </w:r>
      <w:proofErr w:type="gramStart"/>
      <w:r w:rsidR="00015D0B" w:rsidRPr="00015D0B">
        <w:rPr>
          <w:rFonts w:ascii="Times New Roman" w:hAnsi="Times New Roman" w:cs="Times New Roman"/>
        </w:rPr>
        <w:t>вносятся все сведения о предоставляемых муниципальных услугах в сельском поселении Полноват</w:t>
      </w:r>
      <w:proofErr w:type="gramEnd"/>
      <w:r w:rsidR="00015D0B" w:rsidRPr="00015D0B">
        <w:rPr>
          <w:rFonts w:ascii="Times New Roman" w:hAnsi="Times New Roman" w:cs="Times New Roman"/>
        </w:rPr>
        <w:t>. На Портале «ГАС Управление» формируются отчетные данные по предоставленным муниципальным услугам населению сельского поселения за каждый квартал и отчетный год в целом.</w:t>
      </w:r>
    </w:p>
    <w:p w:rsidR="00015D0B" w:rsidRDefault="00845186" w:rsidP="0084518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п</w:t>
      </w:r>
      <w:r w:rsidR="00015D0B" w:rsidRPr="00015D0B">
        <w:rPr>
          <w:rFonts w:ascii="Times New Roman" w:hAnsi="Times New Roman" w:cs="Times New Roman"/>
        </w:rPr>
        <w:t xml:space="preserve">риведены в соответствие с действующим законодательством нормативные правовые акты администрации сельского поселения </w:t>
      </w:r>
      <w:proofErr w:type="gramStart"/>
      <w:r w:rsidR="00015D0B" w:rsidRPr="00015D0B">
        <w:rPr>
          <w:rFonts w:ascii="Times New Roman" w:hAnsi="Times New Roman" w:cs="Times New Roman"/>
        </w:rPr>
        <w:t>Полноват</w:t>
      </w:r>
      <w:proofErr w:type="gramEnd"/>
      <w:r w:rsidR="00015D0B" w:rsidRPr="00015D0B">
        <w:rPr>
          <w:rFonts w:ascii="Times New Roman" w:hAnsi="Times New Roman" w:cs="Times New Roman"/>
        </w:rPr>
        <w:t xml:space="preserve"> в рамках предоставления муниципальных услуг. </w:t>
      </w:r>
    </w:p>
    <w:p w:rsidR="00015D0B" w:rsidRPr="00845186" w:rsidRDefault="00845186" w:rsidP="0084518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Специалистами администрации постоянно ведется  работа по  учету</w:t>
      </w:r>
      <w:r w:rsidR="00015D0B" w:rsidRPr="00845186">
        <w:rPr>
          <w:rFonts w:ascii="Times New Roman" w:hAnsi="Times New Roman" w:cs="Times New Roman"/>
        </w:rPr>
        <w:t xml:space="preserve"> граждан, нуждающихся в улучшении жилищных условий в сельском поселении </w:t>
      </w:r>
      <w:proofErr w:type="gramStart"/>
      <w:r w:rsidR="00015D0B" w:rsidRPr="00845186">
        <w:rPr>
          <w:rFonts w:ascii="Times New Roman" w:hAnsi="Times New Roman" w:cs="Times New Roman"/>
        </w:rPr>
        <w:t>Полноват</w:t>
      </w:r>
      <w:proofErr w:type="gramEnd"/>
      <w:r w:rsidR="00015D0B" w:rsidRPr="00845186">
        <w:rPr>
          <w:rFonts w:ascii="Times New Roman" w:hAnsi="Times New Roman" w:cs="Times New Roman"/>
        </w:rPr>
        <w:t>.</w:t>
      </w:r>
    </w:p>
    <w:p w:rsidR="00015D0B" w:rsidRDefault="00015D0B" w:rsidP="0084518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Количество семей по состоянию на 01.01.2020 года, состоящих учете в качестве нуждающихся в жилых помещениях, предоставляемых по договорам социального найма из муниципального жилищного фонда по месту жительства в сельском поселении Полноват: </w:t>
      </w:r>
      <w:r>
        <w:rPr>
          <w:rFonts w:ascii="Times New Roman" w:hAnsi="Times New Roman" w:cs="Times New Roman"/>
          <w:b/>
          <w:sz w:val="24"/>
          <w:szCs w:val="24"/>
        </w:rPr>
        <w:t>8 семей</w:t>
      </w:r>
      <w:r>
        <w:rPr>
          <w:rFonts w:ascii="Times New Roman" w:hAnsi="Times New Roman" w:cs="Times New Roman"/>
          <w:sz w:val="24"/>
          <w:szCs w:val="24"/>
        </w:rPr>
        <w:t xml:space="preserve"> (с. Полноват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45186">
        <w:rPr>
          <w:rFonts w:ascii="Times New Roman" w:hAnsi="Times New Roman" w:cs="Times New Roman"/>
          <w:sz w:val="24"/>
          <w:szCs w:val="24"/>
        </w:rPr>
        <w:t xml:space="preserve"> семьи</w:t>
      </w:r>
      <w:r>
        <w:rPr>
          <w:rFonts w:ascii="Times New Roman" w:hAnsi="Times New Roman" w:cs="Times New Roman"/>
          <w:sz w:val="24"/>
          <w:szCs w:val="24"/>
        </w:rPr>
        <w:t xml:space="preserve">; с. Ванзеват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45186">
        <w:rPr>
          <w:rFonts w:ascii="Times New Roman" w:hAnsi="Times New Roman" w:cs="Times New Roman"/>
          <w:sz w:val="24"/>
          <w:szCs w:val="24"/>
        </w:rPr>
        <w:t xml:space="preserve"> семья</w:t>
      </w:r>
      <w:r>
        <w:rPr>
          <w:rFonts w:ascii="Times New Roman" w:hAnsi="Times New Roman" w:cs="Times New Roman"/>
          <w:sz w:val="24"/>
          <w:szCs w:val="24"/>
        </w:rPr>
        <w:t xml:space="preserve">; с. Тугияны – </w:t>
      </w:r>
      <w:r w:rsidRPr="003C1E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сем</w:t>
      </w:r>
      <w:r w:rsidR="00845186">
        <w:rPr>
          <w:rFonts w:ascii="Times New Roman" w:hAnsi="Times New Roman" w:cs="Times New Roman"/>
          <w:sz w:val="24"/>
          <w:szCs w:val="24"/>
        </w:rPr>
        <w:t>ья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8451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845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Пашторы – </w:t>
      </w:r>
      <w:r w:rsidRPr="003C1EF8">
        <w:rPr>
          <w:rFonts w:ascii="Times New Roman" w:hAnsi="Times New Roman" w:cs="Times New Roman"/>
          <w:b/>
          <w:sz w:val="24"/>
          <w:szCs w:val="24"/>
        </w:rPr>
        <w:t>3</w:t>
      </w:r>
      <w:r w:rsidR="00845186">
        <w:rPr>
          <w:rFonts w:ascii="Times New Roman" w:hAnsi="Times New Roman" w:cs="Times New Roman"/>
          <w:sz w:val="24"/>
          <w:szCs w:val="24"/>
        </w:rPr>
        <w:t xml:space="preserve"> семьи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числе: молодые семьи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многодетные семьи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5D0B" w:rsidRDefault="00015D0B" w:rsidP="00845186">
      <w:pPr>
        <w:pStyle w:val="ac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улучшили свои жилищные условия: </w:t>
      </w:r>
      <w:r>
        <w:rPr>
          <w:b/>
          <w:sz w:val="24"/>
          <w:szCs w:val="24"/>
        </w:rPr>
        <w:t>19 семей</w:t>
      </w:r>
      <w:r>
        <w:rPr>
          <w:sz w:val="24"/>
          <w:szCs w:val="24"/>
        </w:rPr>
        <w:t xml:space="preserve"> (предоставлены жилые помещения муниципального жилищного фонда по договорам социального и коммерческого найма). </w:t>
      </w:r>
    </w:p>
    <w:p w:rsidR="00015D0B" w:rsidRPr="00845186" w:rsidRDefault="00015D0B" w:rsidP="00845186">
      <w:pPr>
        <w:ind w:firstLine="708"/>
        <w:jc w:val="both"/>
        <w:rPr>
          <w:rFonts w:ascii="Times New Roman" w:hAnsi="Times New Roman" w:cs="Times New Roman"/>
        </w:rPr>
      </w:pPr>
      <w:r w:rsidRPr="00015D0B">
        <w:rPr>
          <w:rFonts w:ascii="Times New Roman" w:hAnsi="Times New Roman" w:cs="Times New Roman"/>
          <w:bCs/>
        </w:rPr>
        <w:t>Сведения о гражданах (семьях), желающих улучшить жилищные условия, и гражданах (семьях), которые получили доступное и комфортное жилье в 2019 году: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419"/>
        <w:gridCol w:w="2123"/>
      </w:tblGrid>
      <w:tr w:rsidR="00015D0B" w:rsidRPr="00015D0B" w:rsidTr="009B444C"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845186" w:rsidRDefault="00015D0B" w:rsidP="009B444C">
            <w:pPr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84518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845186" w:rsidRDefault="00015D0B" w:rsidP="009B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186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845186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451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845186" w:rsidRDefault="00015D0B" w:rsidP="009B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186">
              <w:rPr>
                <w:rFonts w:ascii="Times New Roman" w:hAnsi="Times New Roman" w:cs="Times New Roman"/>
                <w:b/>
              </w:rPr>
              <w:t xml:space="preserve">01.01. 2019 год </w:t>
            </w:r>
          </w:p>
        </w:tc>
      </w:tr>
      <w:tr w:rsidR="00015D0B" w:rsidRPr="00015D0B" w:rsidTr="009B444C">
        <w:trPr>
          <w:trHeight w:val="528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015D0B">
            <w:pPr>
              <w:numPr>
                <w:ilvl w:val="0"/>
                <w:numId w:val="2"/>
              </w:numPr>
              <w:spacing w:after="0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 xml:space="preserve">Количество граждан состоящих </w:t>
            </w:r>
            <w:r w:rsidRPr="00015D0B">
              <w:rPr>
                <w:rFonts w:ascii="Times New Roman" w:hAnsi="Times New Roman" w:cs="Times New Roman"/>
                <w:szCs w:val="20"/>
              </w:rPr>
              <w:t>на учете на получение жилья</w:t>
            </w:r>
            <w:r w:rsidRPr="00015D0B">
              <w:rPr>
                <w:rFonts w:ascii="Times New Roman" w:hAnsi="Times New Roman" w:cs="Times New Roman"/>
              </w:rPr>
              <w:t xml:space="preserve"> и на улучшение жилищных условий,</w:t>
            </w:r>
            <w:r w:rsidRPr="00015D0B">
              <w:rPr>
                <w:rFonts w:ascii="Times New Roman" w:hAnsi="Times New Roman" w:cs="Times New Roman"/>
                <w:szCs w:val="20"/>
              </w:rPr>
              <w:t xml:space="preserve"> на 01.01.2020 г.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jc w:val="center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>чел./семей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D0B">
              <w:rPr>
                <w:rFonts w:ascii="Times New Roman" w:hAnsi="Times New Roman" w:cs="Times New Roman"/>
                <w:b/>
              </w:rPr>
              <w:t>25/8</w:t>
            </w:r>
          </w:p>
        </w:tc>
      </w:tr>
      <w:tr w:rsidR="00015D0B" w:rsidRPr="00015D0B" w:rsidTr="009B444C">
        <w:trPr>
          <w:trHeight w:val="903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015D0B">
            <w:pPr>
              <w:numPr>
                <w:ilvl w:val="0"/>
                <w:numId w:val="2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>Количество граждан, улучшивших свои жилищные условия в 2019 году, всего:</w:t>
            </w:r>
          </w:p>
          <w:p w:rsidR="00015D0B" w:rsidRPr="00015D0B" w:rsidRDefault="00015D0B" w:rsidP="009B444C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jc w:val="center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>чел./семей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D0B">
              <w:rPr>
                <w:rFonts w:ascii="Times New Roman" w:hAnsi="Times New Roman" w:cs="Times New Roman"/>
                <w:b/>
              </w:rPr>
              <w:t>19/8</w:t>
            </w:r>
          </w:p>
        </w:tc>
      </w:tr>
      <w:tr w:rsidR="00015D0B" w:rsidRPr="00015D0B" w:rsidTr="009B444C">
        <w:trPr>
          <w:trHeight w:val="387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>Служебные жилые помещения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jc w:val="center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>чел./семей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jc w:val="center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>-</w:t>
            </w:r>
          </w:p>
        </w:tc>
      </w:tr>
      <w:tr w:rsidR="00015D0B" w:rsidRPr="00015D0B" w:rsidTr="009B444C">
        <w:trPr>
          <w:trHeight w:val="387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015D0B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jc w:val="center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>чел./семей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D0B"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015D0B" w:rsidRPr="00015D0B" w:rsidTr="009B444C">
        <w:trPr>
          <w:trHeight w:val="387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 xml:space="preserve">Коммерческий </w:t>
            </w:r>
            <w:proofErr w:type="spellStart"/>
            <w:r w:rsidRPr="00015D0B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jc w:val="center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>чел./семей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D0B">
              <w:rPr>
                <w:rFonts w:ascii="Times New Roman" w:hAnsi="Times New Roman" w:cs="Times New Roman"/>
                <w:b/>
              </w:rPr>
              <w:t>9/4</w:t>
            </w:r>
          </w:p>
        </w:tc>
      </w:tr>
      <w:tr w:rsidR="00015D0B" w:rsidRPr="00015D0B" w:rsidTr="009B444C">
        <w:trPr>
          <w:trHeight w:val="387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 xml:space="preserve">Специализированный жилищный фонд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jc w:val="center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>чел./семей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jc w:val="center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>-</w:t>
            </w:r>
          </w:p>
        </w:tc>
      </w:tr>
      <w:tr w:rsidR="00015D0B" w:rsidRPr="00015D0B" w:rsidTr="009B444C">
        <w:trPr>
          <w:trHeight w:val="387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>Переселение из непригодного жилищного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jc w:val="center"/>
              <w:rPr>
                <w:rFonts w:ascii="Times New Roman" w:hAnsi="Times New Roman" w:cs="Times New Roman"/>
              </w:rPr>
            </w:pPr>
            <w:r w:rsidRPr="00015D0B">
              <w:rPr>
                <w:rFonts w:ascii="Times New Roman" w:hAnsi="Times New Roman" w:cs="Times New Roman"/>
              </w:rPr>
              <w:t>чел./семей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B" w:rsidRPr="00015D0B" w:rsidRDefault="00015D0B" w:rsidP="009B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D0B">
              <w:rPr>
                <w:rFonts w:ascii="Times New Roman" w:hAnsi="Times New Roman" w:cs="Times New Roman"/>
                <w:b/>
              </w:rPr>
              <w:t>9/3</w:t>
            </w:r>
          </w:p>
        </w:tc>
      </w:tr>
    </w:tbl>
    <w:p w:rsidR="00015D0B" w:rsidRDefault="00015D0B" w:rsidP="00015D0B">
      <w:pPr>
        <w:pStyle w:val="ac"/>
        <w:ind w:left="0" w:firstLine="567"/>
        <w:jc w:val="both"/>
        <w:rPr>
          <w:sz w:val="24"/>
          <w:szCs w:val="24"/>
        </w:rPr>
      </w:pPr>
    </w:p>
    <w:p w:rsidR="00015D0B" w:rsidRPr="00015D0B" w:rsidRDefault="00015D0B" w:rsidP="00845186">
      <w:pPr>
        <w:pStyle w:val="ac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Списки граждан состоящих на учете в качестве нуждающихся в жилых помещениях, предоставляемых по договорам социального найма размещены на сайте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в разделе «Общие документы».</w:t>
      </w:r>
    </w:p>
    <w:p w:rsidR="00D353D6" w:rsidRPr="00BF2A39" w:rsidRDefault="00D353D6" w:rsidP="00845186">
      <w:pPr>
        <w:shd w:val="clear" w:color="auto" w:fill="F5F5F5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Для информации населения о деятельности администрации используется официальный сайт администрации поселения, где размещаются нормативные документы, проводится регулярное информирование населения об актуальных событиях и мероприятиях в поселении. </w:t>
      </w:r>
      <w:r w:rsidRPr="00CB0BC8">
        <w:t xml:space="preserve">    </w:t>
      </w:r>
    </w:p>
    <w:p w:rsidR="00D353D6" w:rsidRPr="00CB0BC8" w:rsidRDefault="00D353D6" w:rsidP="00D353D6">
      <w:pPr>
        <w:pStyle w:val="a7"/>
        <w:jc w:val="both"/>
        <w:rPr>
          <w:sz w:val="22"/>
          <w:szCs w:val="22"/>
        </w:rPr>
      </w:pPr>
      <w:r w:rsidRPr="00CB0BC8">
        <w:rPr>
          <w:sz w:val="22"/>
          <w:szCs w:val="22"/>
        </w:rPr>
        <w:lastRenderedPageBreak/>
        <w:t xml:space="preserve"> </w:t>
      </w:r>
      <w:r w:rsidR="00845186">
        <w:rPr>
          <w:sz w:val="22"/>
          <w:szCs w:val="22"/>
        </w:rPr>
        <w:tab/>
      </w:r>
      <w:r w:rsidRPr="00CB0BC8">
        <w:rPr>
          <w:sz w:val="22"/>
          <w:szCs w:val="22"/>
        </w:rPr>
        <w:t xml:space="preserve"> Одним из самых актуальных вопросов был и остается вопрос благоустройства </w:t>
      </w:r>
      <w:r w:rsidR="00845186" w:rsidRPr="00CB0BC8">
        <w:rPr>
          <w:sz w:val="22"/>
          <w:szCs w:val="22"/>
        </w:rPr>
        <w:t>населенных</w:t>
      </w:r>
      <w:r w:rsidRPr="00CB0BC8">
        <w:rPr>
          <w:sz w:val="22"/>
          <w:szCs w:val="22"/>
        </w:rPr>
        <w:t xml:space="preserve"> пунктов п</w:t>
      </w:r>
      <w:r w:rsidR="00845186">
        <w:rPr>
          <w:sz w:val="22"/>
          <w:szCs w:val="22"/>
        </w:rPr>
        <w:t xml:space="preserve">оселения. </w:t>
      </w:r>
      <w:r w:rsidRPr="00CB0BC8">
        <w:rPr>
          <w:sz w:val="22"/>
          <w:szCs w:val="22"/>
        </w:rPr>
        <w:t xml:space="preserve">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</w:t>
      </w:r>
    </w:p>
    <w:p w:rsidR="00D353D6" w:rsidRDefault="00D353D6" w:rsidP="00D353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CB0BC8">
        <w:rPr>
          <w:rFonts w:ascii="Times New Roman" w:eastAsia="Times New Roman" w:hAnsi="Times New Roman" w:cs="Times New Roman"/>
          <w:lang w:eastAsia="ru-RU"/>
        </w:rPr>
        <w:t xml:space="preserve"> Сектором муниципального хозяйства администрации сельского поселения Полноват за 2019 год с участием безработных граждан, привлеченных к общественным работам, были </w:t>
      </w:r>
    </w:p>
    <w:p w:rsidR="00D353D6" w:rsidRPr="00CB0BC8" w:rsidRDefault="00D353D6" w:rsidP="00D353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BC8">
        <w:rPr>
          <w:rFonts w:ascii="Times New Roman" w:eastAsia="Times New Roman" w:hAnsi="Times New Roman" w:cs="Times New Roman"/>
          <w:lang w:eastAsia="ru-RU"/>
        </w:rPr>
        <w:t>организованы и проведены  работы по благоустройству населенных пунктов</w:t>
      </w:r>
      <w:r w:rsidR="00845186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CB0BC8">
        <w:rPr>
          <w:rFonts w:ascii="Times New Roman" w:eastAsia="Times New Roman" w:hAnsi="Times New Roman" w:cs="Times New Roman"/>
          <w:lang w:eastAsia="ru-RU"/>
        </w:rPr>
        <w:t>.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В первую очередь своим долгом считаем вести постоянную работу по благоустройству памятников. На территории сельского поселения к 9-мая были отремонтированы все имеющиеся  памятники, облагорожены территории вокруг памятников.</w:t>
      </w:r>
      <w:r w:rsidRPr="00CB0BC8">
        <w:rPr>
          <w:rFonts w:ascii="Times New Roman" w:eastAsia="+mj-ea" w:hAnsi="Times New Roman" w:cs="Times New Roman"/>
          <w:kern w:val="24"/>
        </w:rPr>
        <w:t xml:space="preserve"> В сентябре этого же года в рамках программы «Инициативное бюджетирование» был изготовлен и установлен памятник «Односельчанам участникам Великой Отечественной войны 1941 – 1945 гг.» в селе Ванзеват.</w:t>
      </w:r>
    </w:p>
    <w:p w:rsidR="00D353D6" w:rsidRPr="00CB0BC8" w:rsidRDefault="00D353D6" w:rsidP="00D353D6">
      <w:pPr>
        <w:spacing w:after="0" w:line="240" w:lineRule="auto"/>
        <w:ind w:firstLine="709"/>
        <w:contextualSpacing/>
        <w:rPr>
          <w:rFonts w:ascii="Times New Roman" w:eastAsia="+mj-ea" w:hAnsi="Times New Roman" w:cs="Times New Roman"/>
          <w:kern w:val="24"/>
        </w:rPr>
      </w:pPr>
      <w:r w:rsidRPr="00CB0BC8">
        <w:rPr>
          <w:rFonts w:ascii="Times New Roman" w:eastAsia="+mj-ea" w:hAnsi="Times New Roman" w:cs="Times New Roman"/>
          <w:kern w:val="24"/>
        </w:rPr>
        <w:t xml:space="preserve">В рамках реализации национального проекта «Культура» в августе 2019 года состоялось торжественное открытие историко-краеведческого отдела </w:t>
      </w:r>
      <w:r w:rsidRPr="00CB0BC8">
        <w:rPr>
          <w:rFonts w:ascii="Times New Roman" w:eastAsia="Calibri" w:hAnsi="Times New Roman" w:cs="Times New Roman"/>
          <w:kern w:val="24"/>
        </w:rPr>
        <w:t xml:space="preserve">Центра культуры и спорта «Созвездие» </w:t>
      </w:r>
      <w:r w:rsidR="00D61FC1">
        <w:rPr>
          <w:rFonts w:ascii="Times New Roman" w:eastAsia="+mj-ea" w:hAnsi="Times New Roman" w:cs="Times New Roman"/>
          <w:kern w:val="24"/>
        </w:rPr>
        <w:t xml:space="preserve">(музея) в селе </w:t>
      </w:r>
      <w:r w:rsidRPr="00CB0BC8">
        <w:rPr>
          <w:rFonts w:ascii="Times New Roman" w:eastAsia="+mj-ea" w:hAnsi="Times New Roman" w:cs="Times New Roman"/>
          <w:kern w:val="24"/>
        </w:rPr>
        <w:t xml:space="preserve"> Полноват, ремонт здания  был выполнен   в летний период. Также в рамках  этого проекта осенью 2019 года проведены работы по ремонту здания Храма Успения Пресвятой Богородицы. В рамках программы «Комфортная среда» проведены работы по усовершенствованию дорожного покрытия по улице Советская протяженностью 156 метров. Дальнейшее усовершенствование дорожного покрытия планируется в последующие годы.</w:t>
      </w:r>
    </w:p>
    <w:p w:rsidR="00D353D6" w:rsidRPr="00CB0BC8" w:rsidRDefault="00D353D6" w:rsidP="00D353D6">
      <w:pPr>
        <w:spacing w:after="0" w:line="240" w:lineRule="auto"/>
        <w:ind w:firstLine="709"/>
        <w:contextualSpacing/>
        <w:rPr>
          <w:rFonts w:ascii="Times New Roman" w:eastAsia="+mj-ea" w:hAnsi="Times New Roman" w:cs="Times New Roman"/>
          <w:kern w:val="24"/>
        </w:rPr>
      </w:pPr>
      <w:r w:rsidRPr="00CB0BC8">
        <w:rPr>
          <w:rFonts w:ascii="Times New Roman" w:eastAsia="+mj-ea" w:hAnsi="Times New Roman" w:cs="Times New Roman"/>
          <w:kern w:val="24"/>
        </w:rPr>
        <w:t xml:space="preserve">В связи с вступившими в законную силу изменениями в законодательство Российской Федерации, а также в целях экономии бюджетных средств в 2019 году проведена частичная замена ламп уличного освещения на светодиодные лампы. В с.Ванзеват, с. Тугияны, в д. Пашторы заменено 100% ламп, в  с. </w:t>
      </w:r>
      <w:proofErr w:type="gramStart"/>
      <w:r w:rsidRPr="00CB0BC8">
        <w:rPr>
          <w:rFonts w:ascii="Times New Roman" w:eastAsia="+mj-ea" w:hAnsi="Times New Roman" w:cs="Times New Roman"/>
          <w:kern w:val="24"/>
        </w:rPr>
        <w:t>Полноват</w:t>
      </w:r>
      <w:proofErr w:type="gramEnd"/>
      <w:r w:rsidRPr="00CB0BC8">
        <w:rPr>
          <w:rFonts w:ascii="Times New Roman" w:eastAsia="+mj-ea" w:hAnsi="Times New Roman" w:cs="Times New Roman"/>
          <w:kern w:val="24"/>
        </w:rPr>
        <w:t xml:space="preserve"> заменено 40 % ламп, дальнейшая замена будет осуществляться в 2020 году. В ноябре 2018 года был </w:t>
      </w:r>
      <w:proofErr w:type="gramStart"/>
      <w:r w:rsidRPr="00CB0BC8">
        <w:rPr>
          <w:rFonts w:ascii="Times New Roman" w:eastAsia="+mj-ea" w:hAnsi="Times New Roman" w:cs="Times New Roman"/>
          <w:kern w:val="24"/>
        </w:rPr>
        <w:t>заключен договор на проведение работ по реконструкции центральной входной группы в Муниципальном автономном учреждении сельского поселения Полноват</w:t>
      </w:r>
      <w:proofErr w:type="gramEnd"/>
      <w:r w:rsidRPr="00CB0BC8">
        <w:rPr>
          <w:rFonts w:ascii="Times New Roman" w:eastAsia="+mj-ea" w:hAnsi="Times New Roman" w:cs="Times New Roman"/>
          <w:kern w:val="24"/>
        </w:rPr>
        <w:t xml:space="preserve"> «Центр </w:t>
      </w:r>
      <w:r w:rsidR="00D61FC1">
        <w:rPr>
          <w:rFonts w:ascii="Times New Roman" w:eastAsia="+mj-ea" w:hAnsi="Times New Roman" w:cs="Times New Roman"/>
          <w:kern w:val="24"/>
        </w:rPr>
        <w:t xml:space="preserve">культуры и спорта «Созвездие», </w:t>
      </w:r>
      <w:proofErr w:type="spellStart"/>
      <w:r w:rsidRPr="00CB0BC8">
        <w:rPr>
          <w:rFonts w:ascii="Times New Roman" w:eastAsia="+mj-ea" w:hAnsi="Times New Roman" w:cs="Times New Roman"/>
          <w:kern w:val="24"/>
        </w:rPr>
        <w:t>аботы</w:t>
      </w:r>
      <w:proofErr w:type="spellEnd"/>
      <w:r w:rsidRPr="00CB0BC8">
        <w:rPr>
          <w:rFonts w:ascii="Times New Roman" w:eastAsia="+mj-ea" w:hAnsi="Times New Roman" w:cs="Times New Roman"/>
          <w:kern w:val="24"/>
        </w:rPr>
        <w:t xml:space="preserve"> завершены летом 2019 года. В этом же  году проведен внутренний ремонт Дома культуры </w:t>
      </w:r>
      <w:proofErr w:type="gramStart"/>
      <w:r w:rsidRPr="00CB0BC8">
        <w:rPr>
          <w:rFonts w:ascii="Times New Roman" w:eastAsia="+mj-ea" w:hAnsi="Times New Roman" w:cs="Times New Roman"/>
          <w:kern w:val="24"/>
        </w:rPr>
        <w:t>в</w:t>
      </w:r>
      <w:proofErr w:type="gramEnd"/>
      <w:r w:rsidRPr="00CB0BC8">
        <w:rPr>
          <w:rFonts w:ascii="Times New Roman" w:eastAsia="+mj-ea" w:hAnsi="Times New Roman" w:cs="Times New Roman"/>
          <w:kern w:val="24"/>
        </w:rPr>
        <w:t xml:space="preserve"> с. Тугияны, </w:t>
      </w:r>
      <w:proofErr w:type="gramStart"/>
      <w:r w:rsidRPr="00CB0BC8">
        <w:rPr>
          <w:rFonts w:ascii="Times New Roman" w:eastAsia="+mj-ea" w:hAnsi="Times New Roman" w:cs="Times New Roman"/>
          <w:kern w:val="24"/>
        </w:rPr>
        <w:t>заменена</w:t>
      </w:r>
      <w:proofErr w:type="gramEnd"/>
      <w:r w:rsidRPr="00CB0BC8">
        <w:rPr>
          <w:rFonts w:ascii="Times New Roman" w:eastAsia="+mj-ea" w:hAnsi="Times New Roman" w:cs="Times New Roman"/>
          <w:kern w:val="24"/>
        </w:rPr>
        <w:t xml:space="preserve"> вх</w:t>
      </w:r>
      <w:r w:rsidR="00D61FC1">
        <w:rPr>
          <w:rFonts w:ascii="Times New Roman" w:eastAsia="+mj-ea" w:hAnsi="Times New Roman" w:cs="Times New Roman"/>
          <w:kern w:val="24"/>
        </w:rPr>
        <w:t xml:space="preserve">одная дверь в Доме культуры в селе </w:t>
      </w:r>
      <w:r w:rsidRPr="00CB0BC8">
        <w:rPr>
          <w:rFonts w:ascii="Times New Roman" w:eastAsia="+mj-ea" w:hAnsi="Times New Roman" w:cs="Times New Roman"/>
          <w:kern w:val="24"/>
        </w:rPr>
        <w:t xml:space="preserve"> Ванзеват.</w:t>
      </w:r>
    </w:p>
    <w:p w:rsidR="00D353D6" w:rsidRPr="00CB0BC8" w:rsidRDefault="00D353D6" w:rsidP="00D353D6">
      <w:pPr>
        <w:spacing w:after="0" w:line="240" w:lineRule="auto"/>
        <w:ind w:firstLine="709"/>
        <w:contextualSpacing/>
        <w:rPr>
          <w:rFonts w:ascii="Times New Roman" w:eastAsia="+mj-ea" w:hAnsi="Times New Roman" w:cs="Times New Roman"/>
          <w:kern w:val="24"/>
        </w:rPr>
      </w:pPr>
      <w:r w:rsidRPr="00CB0BC8">
        <w:rPr>
          <w:rFonts w:ascii="Times New Roman" w:eastAsia="+mj-ea" w:hAnsi="Times New Roman" w:cs="Times New Roman"/>
          <w:kern w:val="24"/>
        </w:rPr>
        <w:t>В июне 2019 года произведена установка детского игрового комплекса на придомовой  территории  домов 18, 22, 24 по улице Лесная.</w:t>
      </w:r>
    </w:p>
    <w:p w:rsidR="00D353D6" w:rsidRPr="00CB0BC8" w:rsidRDefault="00D353D6" w:rsidP="00D353D6">
      <w:pPr>
        <w:spacing w:after="0" w:line="240" w:lineRule="auto"/>
        <w:ind w:firstLine="709"/>
        <w:contextualSpacing/>
        <w:rPr>
          <w:rFonts w:ascii="Times New Roman" w:eastAsia="+mj-ea" w:hAnsi="Times New Roman" w:cs="Times New Roman"/>
          <w:kern w:val="24"/>
        </w:rPr>
      </w:pPr>
      <w:r w:rsidRPr="00CB0BC8">
        <w:rPr>
          <w:rFonts w:ascii="Times New Roman" w:eastAsia="+mj-ea" w:hAnsi="Times New Roman" w:cs="Times New Roman"/>
          <w:kern w:val="24"/>
        </w:rPr>
        <w:t>Администрацией поселения   на  средства депутатского фонда приобретен понтон для посадки пассажиров на теплоход «Заря» и другие  пассажирские  судна, в дальнейшем планируем увеличение площади данного понтона.</w:t>
      </w:r>
    </w:p>
    <w:p w:rsidR="00D353D6" w:rsidRPr="00CB0BC8" w:rsidRDefault="00D353D6" w:rsidP="00D353D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>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красивее и чище.</w:t>
      </w:r>
    </w:p>
    <w:p w:rsidR="00D353D6" w:rsidRPr="00CB0BC8" w:rsidRDefault="00D353D6" w:rsidP="00D353D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>В весенне-летний период во всех населенных пунктах сельского поселения  были проведены «субботники», в которых принимали активное участие  депутаты поселения, сотрудники администрации, учащиеся и работники школы, работники домов культуры, библиотеки, организаций и предприятий всех форм собственности,  жители поселения. В ходе этих мероприятий очищались от мусора улицы, прилегающие территории организаций, предприятий и частных домов, береговая и лесная полосы.</w:t>
      </w:r>
    </w:p>
    <w:p w:rsidR="00D353D6" w:rsidRPr="00CB0BC8" w:rsidRDefault="00D353D6" w:rsidP="00D353D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>В летний период были построены   специальные площадки для установки контейнеров. В конце 2019 года вывоз ТКО  стал осуществляться региональным оператором «Югра Экология»</w:t>
      </w:r>
      <w:proofErr w:type="gramStart"/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>По инициативе администрации сельского поселения Полноват было проведено собрание   по вопросам платежей за вывоз мусора  с представителям регионального оператора и  жителями села Полноват .</w:t>
      </w:r>
    </w:p>
    <w:p w:rsidR="00D353D6" w:rsidRPr="00CB0BC8" w:rsidRDefault="00D353D6" w:rsidP="00D353D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>Актуальным остается вопрос содержания домашних собак, выпуская их на улицу хозяева, тем самым причиняют неудобства другим жителям села. По данному вопросу администрация и депутаты</w:t>
      </w:r>
      <w:r w:rsidR="00D61FC1">
        <w:rPr>
          <w:rFonts w:ascii="Times New Roman" w:eastAsia="Times New Roman" w:hAnsi="Times New Roman" w:cs="Times New Roman"/>
          <w:color w:val="000000"/>
          <w:lang w:eastAsia="ru-RU"/>
        </w:rPr>
        <w:t xml:space="preserve">  Совета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депутатов сельского поселения</w:t>
      </w:r>
      <w:r w:rsidR="00D61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D61FC1">
        <w:rPr>
          <w:rFonts w:ascii="Times New Roman" w:eastAsia="Times New Roman" w:hAnsi="Times New Roman" w:cs="Times New Roman"/>
          <w:color w:val="000000"/>
          <w:lang w:eastAsia="ru-RU"/>
        </w:rPr>
        <w:t>Полноват</w:t>
      </w:r>
      <w:proofErr w:type="gramEnd"/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проделали следующую работу: закуплены клетки для отлова собак, составлен реестр владельцев домашних животных, проводятся беседы с хозяевами животных, планируется строительство пункта передержки животных.</w:t>
      </w:r>
    </w:p>
    <w:p w:rsidR="00D353D6" w:rsidRPr="00CB0BC8" w:rsidRDefault="00D353D6" w:rsidP="00D353D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BC8">
        <w:rPr>
          <w:rFonts w:ascii="Times New Roman" w:hAnsi="Times New Roman" w:cs="Times New Roman"/>
        </w:rPr>
        <w:t xml:space="preserve">Муниципальное автономное учреждение «Центр культуры и спорта «Созвездие» является центром культуры для жителей </w:t>
      </w:r>
      <w:proofErr w:type="gramStart"/>
      <w:r w:rsidRPr="00CB0BC8">
        <w:rPr>
          <w:rFonts w:ascii="Times New Roman" w:hAnsi="Times New Roman" w:cs="Times New Roman"/>
        </w:rPr>
        <w:t>с</w:t>
      </w:r>
      <w:proofErr w:type="gramEnd"/>
      <w:r w:rsidRPr="00CB0BC8">
        <w:rPr>
          <w:rFonts w:ascii="Times New Roman" w:hAnsi="Times New Roman" w:cs="Times New Roman"/>
        </w:rPr>
        <w:t xml:space="preserve">. Полноват, с.Ванзеват, с. Тугияны, д. Пашторы. 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Учреждением накоплен уже немалый опыт по организации досуга молодежи, подростков, детей и жителей 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поселения. В течение всего года проводились различные культурно-массовые мероприятия, посвященные памятным датам и праздникам.</w:t>
      </w:r>
    </w:p>
    <w:p w:rsidR="00D353D6" w:rsidRPr="00CB0BC8" w:rsidRDefault="00D353D6" w:rsidP="00D353D6">
      <w:pPr>
        <w:pStyle w:val="a4"/>
        <w:ind w:firstLine="708"/>
        <w:rPr>
          <w:b w:val="0"/>
          <w:sz w:val="22"/>
          <w:szCs w:val="22"/>
        </w:rPr>
      </w:pPr>
      <w:r w:rsidRPr="00CB0BC8">
        <w:rPr>
          <w:b w:val="0"/>
          <w:sz w:val="22"/>
          <w:szCs w:val="22"/>
        </w:rPr>
        <w:t>За 2019 год на базе муниципального автономного учреждения ЦКиС «Созвездие» были проведены следующие значимые мероприятия: национальный праздник народов ханты «</w:t>
      </w:r>
      <w:proofErr w:type="spellStart"/>
      <w:r w:rsidRPr="00CB0BC8">
        <w:rPr>
          <w:b w:val="0"/>
          <w:sz w:val="22"/>
          <w:szCs w:val="22"/>
        </w:rPr>
        <w:t>Тылщ</w:t>
      </w:r>
      <w:proofErr w:type="spellEnd"/>
      <w:r w:rsidRPr="00CB0BC8">
        <w:rPr>
          <w:b w:val="0"/>
          <w:sz w:val="22"/>
          <w:szCs w:val="22"/>
        </w:rPr>
        <w:t xml:space="preserve"> поры». В мероприятии активное участие приняли как взрослые, так и дети, гости из деревни Тугияны и села Ванзеват, праздничный концерт под названием «По страницам Великой Отечественной», м</w:t>
      </w:r>
      <w:r w:rsidRPr="00CB0BC8">
        <w:rPr>
          <w:b w:val="0"/>
          <w:color w:val="000000"/>
          <w:spacing w:val="3"/>
          <w:sz w:val="22"/>
          <w:szCs w:val="22"/>
        </w:rPr>
        <w:t>итинг - шествие «Бессмертный полк»,</w:t>
      </w:r>
      <w:r w:rsidRPr="00CB0BC8">
        <w:rPr>
          <w:b w:val="0"/>
          <w:spacing w:val="3"/>
          <w:sz w:val="22"/>
          <w:szCs w:val="22"/>
        </w:rPr>
        <w:t xml:space="preserve"> </w:t>
      </w:r>
      <w:r w:rsidRPr="00CB0BC8">
        <w:rPr>
          <w:b w:val="0"/>
          <w:color w:val="000000" w:themeColor="text1"/>
          <w:sz w:val="22"/>
          <w:szCs w:val="22"/>
          <w:shd w:val="clear" w:color="auto" w:fill="FFFFFF"/>
        </w:rPr>
        <w:t>совместно с библиотекой в селе Полноват провели большое массовое мероприятие, посв</w:t>
      </w:r>
      <w:r w:rsidR="00D61FC1">
        <w:rPr>
          <w:b w:val="0"/>
          <w:color w:val="000000" w:themeColor="text1"/>
          <w:sz w:val="22"/>
          <w:szCs w:val="22"/>
          <w:shd w:val="clear" w:color="auto" w:fill="FFFFFF"/>
        </w:rPr>
        <w:t>ященное празднованию Дня России</w:t>
      </w:r>
      <w:proofErr w:type="gramStart"/>
      <w:r w:rsidR="00D61FC1">
        <w:rPr>
          <w:b w:val="0"/>
          <w:color w:val="000000" w:themeColor="text1"/>
          <w:sz w:val="22"/>
          <w:szCs w:val="22"/>
          <w:shd w:val="clear" w:color="auto" w:fill="FFFFFF"/>
        </w:rPr>
        <w:t>.</w:t>
      </w:r>
      <w:proofErr w:type="gramEnd"/>
      <w:r w:rsidRPr="00CB0BC8">
        <w:rPr>
          <w:b w:val="0"/>
          <w:color w:val="000000" w:themeColor="text1"/>
          <w:sz w:val="22"/>
          <w:szCs w:val="22"/>
          <w:shd w:val="clear" w:color="auto" w:fill="FFFFFF"/>
        </w:rPr>
        <w:t xml:space="preserve">  </w:t>
      </w:r>
      <w:r w:rsidR="00D61FC1">
        <w:rPr>
          <w:b w:val="0"/>
          <w:color w:val="000000" w:themeColor="text1"/>
          <w:sz w:val="22"/>
          <w:szCs w:val="22"/>
          <w:shd w:val="clear" w:color="auto" w:fill="FFFFFF"/>
        </w:rPr>
        <w:t xml:space="preserve">В 2019 году в селе </w:t>
      </w:r>
      <w:proofErr w:type="gramStart"/>
      <w:r w:rsidR="00D61FC1">
        <w:rPr>
          <w:b w:val="0"/>
          <w:color w:val="000000" w:themeColor="text1"/>
          <w:sz w:val="22"/>
          <w:szCs w:val="22"/>
          <w:shd w:val="clear" w:color="auto" w:fill="FFFFFF"/>
        </w:rPr>
        <w:t>Полноват</w:t>
      </w:r>
      <w:proofErr w:type="gramEnd"/>
      <w:r w:rsidR="00D61FC1">
        <w:rPr>
          <w:b w:val="0"/>
          <w:color w:val="000000" w:themeColor="text1"/>
          <w:sz w:val="22"/>
          <w:szCs w:val="22"/>
          <w:shd w:val="clear" w:color="auto" w:fill="FFFFFF"/>
        </w:rPr>
        <w:t xml:space="preserve">  </w:t>
      </w:r>
      <w:r w:rsidRPr="00CB0BC8">
        <w:rPr>
          <w:b w:val="0"/>
          <w:color w:val="000000"/>
          <w:sz w:val="22"/>
          <w:szCs w:val="22"/>
          <w:shd w:val="clear" w:color="auto" w:fill="FFFFFF"/>
        </w:rPr>
        <w:t xml:space="preserve">прошел первый рыбный фестиваль «День рыбака»,  </w:t>
      </w:r>
      <w:r w:rsidRPr="00CB0BC8">
        <w:rPr>
          <w:b w:val="0"/>
          <w:sz w:val="22"/>
          <w:szCs w:val="22"/>
        </w:rPr>
        <w:t xml:space="preserve">который был поддержан Губернатором </w:t>
      </w:r>
      <w:proofErr w:type="spellStart"/>
      <w:r w:rsidRPr="00CB0BC8">
        <w:rPr>
          <w:b w:val="0"/>
          <w:sz w:val="22"/>
          <w:szCs w:val="22"/>
        </w:rPr>
        <w:t>ХМАО-Югры</w:t>
      </w:r>
      <w:proofErr w:type="spellEnd"/>
      <w:r w:rsidRPr="00CB0BC8">
        <w:rPr>
          <w:b w:val="0"/>
          <w:sz w:val="22"/>
          <w:szCs w:val="22"/>
        </w:rPr>
        <w:t xml:space="preserve"> в 2018 году на Форуме гражда</w:t>
      </w:r>
      <w:r w:rsidR="00D61FC1">
        <w:rPr>
          <w:b w:val="0"/>
          <w:sz w:val="22"/>
          <w:szCs w:val="22"/>
        </w:rPr>
        <w:t>нских инициатив Югры</w:t>
      </w:r>
      <w:r w:rsidRPr="00CB0BC8">
        <w:rPr>
          <w:b w:val="0"/>
          <w:sz w:val="22"/>
          <w:szCs w:val="22"/>
        </w:rPr>
        <w:t xml:space="preserve">. Организаторы </w:t>
      </w:r>
      <w:r w:rsidR="00D61FC1">
        <w:rPr>
          <w:b w:val="0"/>
          <w:sz w:val="22"/>
          <w:szCs w:val="22"/>
        </w:rPr>
        <w:t xml:space="preserve">фестиваля </w:t>
      </w:r>
      <w:r w:rsidRPr="00CB0BC8">
        <w:rPr>
          <w:b w:val="0"/>
          <w:sz w:val="22"/>
          <w:szCs w:val="22"/>
        </w:rPr>
        <w:t>намерены сделать его еще масштабнее и интереснее как для жителей, так и для гостей территории. В рамках фестиваля традиционно прошли состязания по рыбной ловле и гонки на обласах. Были представлены экспозиции династий рыбаков – элементы жилища, предметы быта, орудия рыболовной ловли. Жители и гости приняли участие в соревнованиях по национальным видам спорта, играх и дегустации национальных блюд.</w:t>
      </w:r>
      <w:r w:rsidRPr="00CB0BC8">
        <w:rPr>
          <w:sz w:val="22"/>
          <w:szCs w:val="22"/>
        </w:rPr>
        <w:t xml:space="preserve">  </w:t>
      </w:r>
    </w:p>
    <w:p w:rsidR="00D353D6" w:rsidRPr="00CB0BC8" w:rsidRDefault="00D353D6" w:rsidP="00D353D6">
      <w:pPr>
        <w:pStyle w:val="a5"/>
        <w:rPr>
          <w:i/>
          <w:sz w:val="22"/>
          <w:szCs w:val="22"/>
          <w:u w:val="single"/>
        </w:rPr>
      </w:pPr>
    </w:p>
    <w:p w:rsidR="00D353D6" w:rsidRPr="00CB0BC8" w:rsidRDefault="00D353D6" w:rsidP="00D353D6">
      <w:pPr>
        <w:pStyle w:val="a5"/>
        <w:jc w:val="left"/>
        <w:rPr>
          <w:i/>
          <w:sz w:val="22"/>
          <w:szCs w:val="22"/>
        </w:rPr>
      </w:pPr>
      <w:r w:rsidRPr="00CB0BC8">
        <w:rPr>
          <w:sz w:val="22"/>
          <w:szCs w:val="22"/>
        </w:rPr>
        <w:t xml:space="preserve">        Неоценимый вклад в сохранение и развитие уникальной культуры малочисленных   народов Севера вносят наши мастера народных художественных промыслов. На территории сельского поселения Полноват их</w:t>
      </w:r>
      <w:r w:rsidR="00D61FC1">
        <w:rPr>
          <w:sz w:val="22"/>
          <w:szCs w:val="22"/>
        </w:rPr>
        <w:t xml:space="preserve"> работают  46 мастериц</w:t>
      </w:r>
      <w:r w:rsidRPr="00CB0BC8">
        <w:rPr>
          <w:sz w:val="22"/>
          <w:szCs w:val="22"/>
        </w:rPr>
        <w:t xml:space="preserve">, одна из них Гришкина Надежда </w:t>
      </w:r>
      <w:proofErr w:type="gramStart"/>
      <w:r w:rsidRPr="00CB0BC8">
        <w:rPr>
          <w:sz w:val="22"/>
          <w:szCs w:val="22"/>
        </w:rPr>
        <w:t>Алексеевна, заведующая Домом культуры в селе Тугияны в  2019 году  стала</w:t>
      </w:r>
      <w:proofErr w:type="gramEnd"/>
      <w:r w:rsidRPr="00CB0BC8">
        <w:rPr>
          <w:sz w:val="22"/>
          <w:szCs w:val="22"/>
        </w:rPr>
        <w:t xml:space="preserve"> лауреатом премии Правительства Российской Федерации «Душа России» в номинации «Народный мастер».</w:t>
      </w:r>
    </w:p>
    <w:p w:rsidR="00D353D6" w:rsidRPr="00CB0BC8" w:rsidRDefault="00D353D6" w:rsidP="00D353D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В отчетном году отпраздновали 225 - </w:t>
      </w:r>
      <w:proofErr w:type="spellStart"/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>летие</w:t>
      </w:r>
      <w:proofErr w:type="spellEnd"/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села Тугияны, В рамках подготовки к празднованию этого мероприятий жители села провели работы по очистке улиц, палисадников и по улучшению фасадов частных домов. </w:t>
      </w:r>
    </w:p>
    <w:p w:rsidR="00D353D6" w:rsidRPr="00CB0BC8" w:rsidRDefault="00D353D6" w:rsidP="00D353D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>Стало ежегодной традицией проведение в учреждениях культуры новогодних праздников, масленицы, Международного женского дня, Дня пожилых, Дня матери, Дня инвалидов. В проведении всех этих мероприятий принимали  активное участие жители всех населенных пунктов.</w:t>
      </w:r>
    </w:p>
    <w:p w:rsidR="00D353D6" w:rsidRPr="00CB0BC8" w:rsidRDefault="00D353D6" w:rsidP="00D353D6">
      <w:pPr>
        <w:spacing w:line="240" w:lineRule="auto"/>
        <w:rPr>
          <w:rFonts w:ascii="Times New Roman" w:hAnsi="Times New Roman" w:cs="Times New Roman"/>
        </w:rPr>
      </w:pP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      В сельском поселении работают 2 библиотеки,  абоне</w:t>
      </w:r>
      <w:r w:rsidR="00D61FC1">
        <w:rPr>
          <w:rFonts w:ascii="Times New Roman" w:eastAsia="Times New Roman" w:hAnsi="Times New Roman" w:cs="Times New Roman"/>
          <w:color w:val="000000"/>
          <w:lang w:eastAsia="ru-RU"/>
        </w:rPr>
        <w:t xml:space="preserve">нтами </w:t>
      </w:r>
      <w:proofErr w:type="gramStart"/>
      <w:r w:rsidR="00D61FC1">
        <w:rPr>
          <w:rFonts w:ascii="Times New Roman" w:eastAsia="Times New Roman" w:hAnsi="Times New Roman" w:cs="Times New Roman"/>
          <w:color w:val="000000"/>
          <w:lang w:eastAsia="ru-RU"/>
        </w:rPr>
        <w:t>являются 625 человек в селе Полноват</w:t>
      </w:r>
      <w:proofErr w:type="gramEnd"/>
      <w:r w:rsidR="00D61FC1">
        <w:rPr>
          <w:rFonts w:ascii="Times New Roman" w:eastAsia="Times New Roman" w:hAnsi="Times New Roman" w:cs="Times New Roman"/>
          <w:color w:val="000000"/>
          <w:lang w:eastAsia="ru-RU"/>
        </w:rPr>
        <w:t xml:space="preserve"> и 245 человек в селе 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 Ванзеват.</w:t>
      </w:r>
      <w:r w:rsidRPr="00CB0BC8">
        <w:rPr>
          <w:rFonts w:ascii="Times New Roman" w:hAnsi="Times New Roman" w:cs="Times New Roman"/>
          <w:b/>
        </w:rPr>
        <w:t xml:space="preserve"> </w:t>
      </w:r>
    </w:p>
    <w:p w:rsidR="00D353D6" w:rsidRPr="00CB0BC8" w:rsidRDefault="00D61FC1" w:rsidP="00D353D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в библиотеке  села</w:t>
      </w:r>
      <w:r w:rsidR="00D353D6" w:rsidRPr="00CB0BC8">
        <w:rPr>
          <w:rFonts w:ascii="Times New Roman" w:hAnsi="Times New Roman" w:cs="Times New Roman"/>
        </w:rPr>
        <w:t xml:space="preserve"> </w:t>
      </w:r>
      <w:proofErr w:type="gramStart"/>
      <w:r w:rsidR="00D353D6" w:rsidRPr="00CB0BC8">
        <w:rPr>
          <w:rFonts w:ascii="Times New Roman" w:hAnsi="Times New Roman" w:cs="Times New Roman"/>
        </w:rPr>
        <w:t>Полноват</w:t>
      </w:r>
      <w:proofErr w:type="gramEnd"/>
      <w:r w:rsidR="00D353D6" w:rsidRPr="00CB0BC8">
        <w:rPr>
          <w:rFonts w:ascii="Times New Roman" w:hAnsi="Times New Roman" w:cs="Times New Roman"/>
        </w:rPr>
        <w:t xml:space="preserve"> было проведено 34 мероприятия, оформлено множество книжных выставок. Продолжается организация передвижек книг и журналов в деревни Тугияны и Пашторы, в среднем, в год, количество таких книг составляет 500 экземпляров.</w:t>
      </w:r>
    </w:p>
    <w:p w:rsidR="00D353D6" w:rsidRPr="00CB0BC8" w:rsidRDefault="00D353D6" w:rsidP="00D353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B0BC8">
        <w:rPr>
          <w:rFonts w:ascii="Times New Roman" w:hAnsi="Times New Roman" w:cs="Times New Roman"/>
          <w:color w:val="000000" w:themeColor="text1"/>
        </w:rPr>
        <w:t>В отчетном году в Полноватской библиотеке подключен удаленный читальный зал Президентской библиотеки им Б. Н. Ельцина.</w:t>
      </w:r>
    </w:p>
    <w:p w:rsidR="00D353D6" w:rsidRPr="00CB0BC8" w:rsidRDefault="00D353D6" w:rsidP="00D353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53D6" w:rsidRPr="00CB0BC8" w:rsidRDefault="00D353D6" w:rsidP="00D353D6">
      <w:pPr>
        <w:spacing w:line="240" w:lineRule="auto"/>
        <w:ind w:firstLine="300"/>
        <w:jc w:val="both"/>
        <w:rPr>
          <w:rFonts w:ascii="Times New Roman" w:hAnsi="Times New Roman" w:cs="Times New Roman"/>
        </w:rPr>
      </w:pPr>
      <w:r w:rsidRPr="00CB0BC8">
        <w:rPr>
          <w:rFonts w:ascii="Times New Roman" w:hAnsi="Times New Roman" w:cs="Times New Roman"/>
        </w:rPr>
        <w:t xml:space="preserve">  </w:t>
      </w:r>
      <w:r w:rsidR="00D61FC1">
        <w:rPr>
          <w:rFonts w:ascii="Times New Roman" w:hAnsi="Times New Roman" w:cs="Times New Roman"/>
        </w:rPr>
        <w:t xml:space="preserve">  </w:t>
      </w:r>
      <w:r w:rsidR="00D61FC1">
        <w:rPr>
          <w:rFonts w:ascii="Times New Roman" w:hAnsi="Times New Roman" w:cs="Times New Roman"/>
        </w:rPr>
        <w:tab/>
        <w:t xml:space="preserve"> Также на базе библиотеки в селе </w:t>
      </w:r>
      <w:r w:rsidRPr="00CB0BC8">
        <w:rPr>
          <w:rFonts w:ascii="Times New Roman" w:hAnsi="Times New Roman" w:cs="Times New Roman"/>
        </w:rPr>
        <w:t xml:space="preserve"> Полноват в 2019 году был организован волонтерский клуб «Союз», участники которого уже успели сделать доброе дело, и принять участие в акции «От сердца к сердцу». Жители нашего поселения участвуют в различных творческих  конкурсах и  викторинах.</w:t>
      </w:r>
    </w:p>
    <w:p w:rsidR="00D353D6" w:rsidRPr="00CB0BC8" w:rsidRDefault="00D353D6" w:rsidP="00D61FC1">
      <w:pPr>
        <w:shd w:val="clear" w:color="auto" w:fill="F5F5F5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>Администрация сельского поселения особое внимание уделяет созданию условий для занятий физической культурой и спортом, организации проведения физкультурно-оздоровительных и спортивных соревнований, а также созданию условий для массового отдыха жителей поселения. Но уже несколько лет  особых достижений в спорте спортсмены нашего села не достигали.  В течение 2019 года наши спортсмены принимали не очень активное участие в соревнованиях  районного уровня. Показатели по сдаче норм ГТО среди населения в 2</w:t>
      </w:r>
      <w:r w:rsidR="00946234">
        <w:rPr>
          <w:rFonts w:ascii="Times New Roman" w:eastAsia="Times New Roman" w:hAnsi="Times New Roman" w:cs="Times New Roman"/>
          <w:color w:val="000000"/>
          <w:lang w:eastAsia="ru-RU"/>
        </w:rPr>
        <w:t>019 году  хорошие и составили 8,36</w:t>
      </w:r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 xml:space="preserve">% к численности населения поселения. Радуют спортивные достижения наших учащихся, которые ежегодно защищают честь нашего поселения в различных соревнованиях на районном уровне. </w:t>
      </w:r>
      <w:proofErr w:type="gramStart"/>
      <w:r w:rsidRPr="00CB0BC8">
        <w:rPr>
          <w:rFonts w:ascii="Times New Roman" w:eastAsia="Times New Roman" w:hAnsi="Times New Roman" w:cs="Times New Roman"/>
          <w:color w:val="000000"/>
          <w:lang w:eastAsia="ru-RU"/>
        </w:rPr>
        <w:t>Особая благодарность администрации и коллективу Полноватской школы за проведение спортивных  соревнований среди организаций села Полноват и соревнований по национальным видам спорта  на кубок А.А. Михайлова.</w:t>
      </w:r>
      <w:proofErr w:type="gramEnd"/>
    </w:p>
    <w:p w:rsidR="00361615" w:rsidRPr="00361615" w:rsidRDefault="00361615" w:rsidP="00361615">
      <w:pPr>
        <w:spacing w:after="0" w:line="240" w:lineRule="auto"/>
        <w:ind w:firstLine="709"/>
        <w:contextualSpacing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361615">
        <w:rPr>
          <w:rFonts w:ascii="Times New Roman" w:eastAsia="+mj-ea" w:hAnsi="Times New Roman" w:cs="Times New Roman"/>
          <w:kern w:val="24"/>
          <w:sz w:val="24"/>
          <w:szCs w:val="24"/>
        </w:rPr>
        <w:lastRenderedPageBreak/>
        <w:t xml:space="preserve">В 2019 году на территории сельского поселения было зарегистрировано 2 пожара – все в с. </w:t>
      </w:r>
      <w:proofErr w:type="gramStart"/>
      <w:r w:rsidRPr="00361615">
        <w:rPr>
          <w:rFonts w:ascii="Times New Roman" w:eastAsia="+mj-ea" w:hAnsi="Times New Roman" w:cs="Times New Roman"/>
          <w:kern w:val="24"/>
          <w:sz w:val="24"/>
          <w:szCs w:val="24"/>
        </w:rPr>
        <w:t>Полноват</w:t>
      </w:r>
      <w:proofErr w:type="gramEnd"/>
      <w:r w:rsidRPr="00361615">
        <w:rPr>
          <w:rFonts w:ascii="Times New Roman" w:eastAsia="+mj-ea" w:hAnsi="Times New Roman" w:cs="Times New Roman"/>
          <w:kern w:val="24"/>
          <w:sz w:val="24"/>
          <w:szCs w:val="24"/>
        </w:rPr>
        <w:t xml:space="preserve"> (в 2018 году – 4 пожара, также в с. Полноват), дорожно-транспортных происшествий зарегистрировано не было. В декабре 2019 года проведены мероприятия,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поселения. В целях безопасности людей на водных объектах, охране их жизни и здоровья в сельском поселении Полноват был утвержден план мероприятий по обеспечению безопасности людей на водных объектах в летний, осенне-зимний период.</w:t>
      </w:r>
    </w:p>
    <w:p w:rsidR="00361615" w:rsidRPr="00361615" w:rsidRDefault="00361615" w:rsidP="00361615">
      <w:pPr>
        <w:spacing w:after="0" w:line="240" w:lineRule="auto"/>
        <w:ind w:firstLine="709"/>
        <w:contextualSpacing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  <w:proofErr w:type="gramStart"/>
      <w:r w:rsidRPr="00361615">
        <w:rPr>
          <w:rFonts w:ascii="Times New Roman" w:eastAsia="+mj-ea" w:hAnsi="Times New Roman" w:cs="Times New Roman"/>
          <w:kern w:val="24"/>
          <w:sz w:val="24"/>
          <w:szCs w:val="24"/>
        </w:rPr>
        <w:t xml:space="preserve">В </w:t>
      </w:r>
      <w:r w:rsidRPr="00361615">
        <w:rPr>
          <w:rFonts w:ascii="Times New Roman" w:hAnsi="Times New Roman" w:cs="Times New Roman"/>
          <w:kern w:val="24"/>
          <w:sz w:val="24"/>
          <w:szCs w:val="24"/>
        </w:rPr>
        <w:t xml:space="preserve">целях защиты жизни, здоровья, имущества граждан и юридических лиц, государственного и муниципального имущества от пожаров, стабилизации обстановки с пожарами и минимизации последствий от них на территории сельского поселения Полноват </w:t>
      </w:r>
      <w:r w:rsidRPr="00361615">
        <w:rPr>
          <w:rFonts w:ascii="Times New Roman" w:eastAsia="+mj-ea" w:hAnsi="Times New Roman" w:cs="Times New Roman"/>
          <w:kern w:val="24"/>
          <w:sz w:val="24"/>
          <w:szCs w:val="24"/>
        </w:rPr>
        <w:t>был установлен особый противопожарный режим в периоды с 4 по 9 февраля 2019 года и с 1 по 12 мая 2019 года.</w:t>
      </w:r>
      <w:proofErr w:type="gramEnd"/>
      <w:r w:rsidRPr="00361615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 w:rsidRPr="00361615">
        <w:rPr>
          <w:rFonts w:ascii="Times New Roman" w:hAnsi="Times New Roman" w:cs="Times New Roman"/>
          <w:kern w:val="24"/>
          <w:sz w:val="24"/>
          <w:szCs w:val="24"/>
        </w:rPr>
        <w:t xml:space="preserve">В целях предупреждения возможных чрезвычайных ситуаций, связанных с природными (лесными) пожарами на территории сельского поселения Полноват </w:t>
      </w:r>
      <w:r w:rsidRPr="00361615">
        <w:rPr>
          <w:rFonts w:ascii="Times New Roman" w:eastAsia="+mj-ea" w:hAnsi="Times New Roman" w:cs="Times New Roman"/>
          <w:kern w:val="24"/>
          <w:sz w:val="24"/>
          <w:szCs w:val="24"/>
        </w:rPr>
        <w:t>был установлен особый противопожарный режим в периоды с 4 по 5 по 25 июля 2019 года. Для недопущения возникновения пожаров в лесах, расположенных в границах сельского поселения, разработан оперативный план мероприятий по предупреждению лесных пожаров в границах сельского поселения.</w:t>
      </w:r>
    </w:p>
    <w:p w:rsidR="00361615" w:rsidRDefault="00361615" w:rsidP="00361615">
      <w:pPr>
        <w:spacing w:after="0" w:line="240" w:lineRule="auto"/>
        <w:ind w:firstLine="709"/>
        <w:contextualSpacing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</w:p>
    <w:p w:rsidR="00D353D6" w:rsidRDefault="00D353D6" w:rsidP="00D353D6">
      <w:pPr>
        <w:pStyle w:val="paragraphscx32627041"/>
        <w:spacing w:before="0" w:beforeAutospacing="0" w:after="0" w:afterAutospacing="0"/>
        <w:jc w:val="both"/>
        <w:textAlignment w:val="baseline"/>
      </w:pPr>
    </w:p>
    <w:p w:rsidR="00D353D6" w:rsidRDefault="00D353D6" w:rsidP="00D353D6">
      <w:pPr>
        <w:spacing w:line="240" w:lineRule="auto"/>
        <w:jc w:val="both"/>
      </w:pPr>
    </w:p>
    <w:p w:rsidR="007E30E0" w:rsidRDefault="00946234"/>
    <w:sectPr w:rsidR="007E30E0" w:rsidSect="00CB0B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F82"/>
    <w:multiLevelType w:val="hybridMultilevel"/>
    <w:tmpl w:val="A642B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30C8"/>
    <w:multiLevelType w:val="multilevel"/>
    <w:tmpl w:val="53F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D6"/>
    <w:rsid w:val="00015D0B"/>
    <w:rsid w:val="000855E1"/>
    <w:rsid w:val="001577F0"/>
    <w:rsid w:val="001810B4"/>
    <w:rsid w:val="001825A4"/>
    <w:rsid w:val="001A298C"/>
    <w:rsid w:val="001D5A89"/>
    <w:rsid w:val="00210FCD"/>
    <w:rsid w:val="0024259E"/>
    <w:rsid w:val="00287E15"/>
    <w:rsid w:val="002B1301"/>
    <w:rsid w:val="00361615"/>
    <w:rsid w:val="003A6697"/>
    <w:rsid w:val="00415199"/>
    <w:rsid w:val="00415455"/>
    <w:rsid w:val="0050318E"/>
    <w:rsid w:val="006334CF"/>
    <w:rsid w:val="00634A81"/>
    <w:rsid w:val="00683340"/>
    <w:rsid w:val="00693A85"/>
    <w:rsid w:val="007861EA"/>
    <w:rsid w:val="0079650B"/>
    <w:rsid w:val="00797CCA"/>
    <w:rsid w:val="00833B4E"/>
    <w:rsid w:val="00845186"/>
    <w:rsid w:val="00906E0D"/>
    <w:rsid w:val="00946234"/>
    <w:rsid w:val="00A67066"/>
    <w:rsid w:val="00AA0310"/>
    <w:rsid w:val="00AF75ED"/>
    <w:rsid w:val="00BF2A39"/>
    <w:rsid w:val="00C11194"/>
    <w:rsid w:val="00CB09DE"/>
    <w:rsid w:val="00D171D5"/>
    <w:rsid w:val="00D322BD"/>
    <w:rsid w:val="00D353D6"/>
    <w:rsid w:val="00D61FC1"/>
    <w:rsid w:val="00D63AE7"/>
    <w:rsid w:val="00DE2C46"/>
    <w:rsid w:val="00DF4CB0"/>
    <w:rsid w:val="00E777D0"/>
    <w:rsid w:val="00E9195D"/>
    <w:rsid w:val="00F94E3C"/>
    <w:rsid w:val="00FC102C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32627041">
    <w:name w:val="paragraph scx32627041"/>
    <w:basedOn w:val="a"/>
    <w:rsid w:val="00D3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3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араграф"/>
    <w:basedOn w:val="a"/>
    <w:uiPriority w:val="99"/>
    <w:qFormat/>
    <w:rsid w:val="00D353D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353D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353D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Plain Text"/>
    <w:basedOn w:val="a"/>
    <w:link w:val="a8"/>
    <w:rsid w:val="00D353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D353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BF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A39"/>
    <w:rPr>
      <w:rFonts w:ascii="Tahoma" w:hAnsi="Tahoma" w:cs="Tahoma"/>
      <w:sz w:val="16"/>
      <w:szCs w:val="16"/>
    </w:rPr>
  </w:style>
  <w:style w:type="paragraph" w:styleId="ac">
    <w:name w:val="List"/>
    <w:basedOn w:val="a"/>
    <w:unhideWhenUsed/>
    <w:rsid w:val="00015D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5D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2.083333333333335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4722222222222231E-2"/>
                  <c:y val="1.2163558680550803E-2"/>
                </c:manualLayout>
              </c:layout>
              <c:showVal val="1"/>
            </c:dLbl>
            <c:dLbl>
              <c:idx val="2"/>
              <c:layout>
                <c:manualLayout>
                  <c:x val="1.3888888888888904E-2"/>
                  <c:y val="3.5714285714285796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2"/>
                  <c:y val="1.5873015873015803E-2"/>
                </c:manualLayout>
              </c:layout>
              <c:showVal val="1"/>
            </c:dLbl>
            <c:dLbl>
              <c:idx val="4"/>
              <c:layout>
                <c:manualLayout>
                  <c:x val="5.092592592592593E-2"/>
                  <c:y val="-1.190476190476191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Заключение брака</c:v>
                </c:pt>
                <c:pt idx="1">
                  <c:v>Расторжение брака</c:v>
                </c:pt>
                <c:pt idx="2">
                  <c:v>Рождение</c:v>
                </c:pt>
                <c:pt idx="3">
                  <c:v>Смерть</c:v>
                </c:pt>
                <c:pt idx="4">
                  <c:v>Установление отцовства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22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3"/>
              <c:layout>
                <c:manualLayout>
                  <c:x val="1.1574074074074075E-2"/>
                  <c:y val="-7.9365079365079413E-3"/>
                </c:manualLayout>
              </c:layout>
              <c:showVal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Заключение брака</c:v>
                </c:pt>
                <c:pt idx="1">
                  <c:v>Расторжение брака</c:v>
                </c:pt>
                <c:pt idx="2">
                  <c:v>Рождение</c:v>
                </c:pt>
                <c:pt idx="3">
                  <c:v>Смерть</c:v>
                </c:pt>
                <c:pt idx="4">
                  <c:v>Установление отцовства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12</c:v>
                </c:pt>
                <c:pt idx="3">
                  <c:v>27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layout>
                <c:manualLayout>
                  <c:x val="9.2592592592592778E-3"/>
                  <c:y val="-4.761904761904763E-2"/>
                </c:manualLayout>
              </c:layout>
              <c:showVal val="1"/>
            </c:dLbl>
            <c:dLbl>
              <c:idx val="1"/>
              <c:layout>
                <c:manualLayout>
                  <c:x val="1.6203703703703751E-2"/>
                  <c:y val="-2.7777777777777821E-2"/>
                </c:manualLayout>
              </c:layout>
              <c:showVal val="1"/>
            </c:dLbl>
            <c:dLbl>
              <c:idx val="2"/>
              <c:layout>
                <c:manualLayout>
                  <c:x val="6.9444444444444501E-3"/>
                  <c:y val="-9.9206349206349298E-2"/>
                </c:manualLayout>
              </c:layout>
              <c:showVal val="1"/>
            </c:dLbl>
            <c:dLbl>
              <c:idx val="3"/>
              <c:layout>
                <c:manualLayout>
                  <c:x val="6.9444444444444501E-3"/>
                  <c:y val="-7.5396825396825434E-2"/>
                </c:manualLayout>
              </c:layout>
              <c:showVal val="1"/>
            </c:dLbl>
            <c:dLbl>
              <c:idx val="4"/>
              <c:layout>
                <c:manualLayout>
                  <c:x val="1.3888888888888904E-2"/>
                  <c:y val="-3.571459817522817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Заключение брака</c:v>
                </c:pt>
                <c:pt idx="1">
                  <c:v>Расторжение брака</c:v>
                </c:pt>
                <c:pt idx="2">
                  <c:v>Рождение</c:v>
                </c:pt>
                <c:pt idx="3">
                  <c:v>Смерть</c:v>
                </c:pt>
                <c:pt idx="4">
                  <c:v>Установление отцовства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2</c:v>
                </c:pt>
                <c:pt idx="2">
                  <c:v>20</c:v>
                </c:pt>
                <c:pt idx="3">
                  <c:v>17</c:v>
                </c:pt>
                <c:pt idx="4">
                  <c:v>1</c:v>
                </c:pt>
              </c:numCache>
            </c:numRef>
          </c:val>
        </c:ser>
        <c:shape val="cylinder"/>
        <c:axId val="151098112"/>
        <c:axId val="151100416"/>
        <c:axId val="0"/>
      </c:bar3DChart>
      <c:catAx>
        <c:axId val="15109811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1100416"/>
        <c:crosses val="autoZero"/>
        <c:auto val="1"/>
        <c:lblAlgn val="ctr"/>
        <c:lblOffset val="100"/>
      </c:catAx>
      <c:valAx>
        <c:axId val="151100416"/>
        <c:scaling>
          <c:orientation val="minMax"/>
        </c:scaling>
        <c:axPos val="l"/>
        <c:majorGridlines/>
        <c:numFmt formatCode="General" sourceLinked="1"/>
        <c:tickLblPos val="nextTo"/>
        <c:crossAx val="151098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47003499562554"/>
          <c:y val="5.8021809773778264E-2"/>
          <c:w val="0.1676410761154857"/>
          <c:h val="0.54268622672165956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Нотариальные действия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343</c:v>
                </c:pt>
                <c:pt idx="1">
                  <c:v>306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7320462431410806"/>
          <c:y val="0.4541141367710046"/>
          <c:w val="0.1140807644785133"/>
          <c:h val="0.15870634022451049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входящей документации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565</c:v>
                </c:pt>
                <c:pt idx="1">
                  <c:v>892</c:v>
                </c:pt>
                <c:pt idx="2">
                  <c:v>905</c:v>
                </c:pt>
                <c:pt idx="3">
                  <c:v>888</c:v>
                </c:pt>
                <c:pt idx="4">
                  <c:v>953</c:v>
                </c:pt>
                <c:pt idx="5">
                  <c:v>838</c:v>
                </c:pt>
              </c:numCache>
            </c:numRef>
          </c:val>
        </c:ser>
        <c:shape val="cylinder"/>
        <c:axId val="151426560"/>
        <c:axId val="162157312"/>
        <c:axId val="0"/>
      </c:bar3DChart>
      <c:catAx>
        <c:axId val="1514265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2157312"/>
        <c:crosses val="autoZero"/>
        <c:auto val="1"/>
        <c:lblAlgn val="ctr"/>
        <c:lblOffset val="100"/>
      </c:catAx>
      <c:valAx>
        <c:axId val="162157312"/>
        <c:scaling>
          <c:orientation val="minMax"/>
        </c:scaling>
        <c:axPos val="l"/>
        <c:majorGridlines/>
        <c:numFmt formatCode="General" sourceLinked="1"/>
        <c:tickLblPos val="nextTo"/>
        <c:crossAx val="151426560"/>
        <c:crosses val="autoZero"/>
        <c:crossBetween val="between"/>
      </c:valAx>
      <c:spPr>
        <a:pattFill prst="pct25">
          <a:fgClr>
            <a:schemeClr val="accent1"/>
          </a:fgClr>
          <a:bgClr>
            <a:schemeClr val="bg1"/>
          </a:bgClr>
        </a:pattFill>
      </c:spPr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backWall>
      <c:spPr>
        <a:pattFill prst="lgCheck">
          <a:fgClr>
            <a:schemeClr val="accent1"/>
          </a:fgClr>
          <a:bgClr>
            <a:schemeClr val="bg1"/>
          </a:bgClr>
        </a:patt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959</c:v>
                </c:pt>
                <c:pt idx="1">
                  <c:v>1093</c:v>
                </c:pt>
                <c:pt idx="2">
                  <c:v>1006</c:v>
                </c:pt>
                <c:pt idx="3">
                  <c:v>832</c:v>
                </c:pt>
                <c:pt idx="4">
                  <c:v>869</c:v>
                </c:pt>
                <c:pt idx="5">
                  <c:v>854</c:v>
                </c:pt>
              </c:numCache>
            </c:numRef>
          </c:val>
        </c:ser>
        <c:shape val="cylinder"/>
        <c:axId val="164259328"/>
        <c:axId val="164283520"/>
        <c:axId val="0"/>
      </c:bar3DChart>
      <c:catAx>
        <c:axId val="1642593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4283520"/>
        <c:crosses val="autoZero"/>
        <c:auto val="1"/>
        <c:lblAlgn val="ctr"/>
        <c:lblOffset val="100"/>
      </c:catAx>
      <c:valAx>
        <c:axId val="164283520"/>
        <c:scaling>
          <c:orientation val="minMax"/>
        </c:scaling>
        <c:axPos val="l"/>
        <c:majorGridlines/>
        <c:numFmt formatCode="General" sourceLinked="1"/>
        <c:tickLblPos val="nextTo"/>
        <c:crossAx val="164259328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входящей документации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1452</c:v>
                </c:pt>
                <c:pt idx="1">
                  <c:v>1224</c:v>
                </c:pt>
                <c:pt idx="2">
                  <c:v>1258</c:v>
                </c:pt>
              </c:numCache>
            </c:numRef>
          </c:val>
        </c:ser>
        <c:shape val="cylinder"/>
        <c:axId val="164463360"/>
        <c:axId val="164465280"/>
        <c:axId val="0"/>
      </c:bar3DChart>
      <c:catAx>
        <c:axId val="1644633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4465280"/>
        <c:crosses val="autoZero"/>
        <c:auto val="1"/>
        <c:lblAlgn val="ctr"/>
        <c:lblOffset val="100"/>
      </c:catAx>
      <c:valAx>
        <c:axId val="164465280"/>
        <c:scaling>
          <c:orientation val="minMax"/>
        </c:scaling>
        <c:axPos val="l"/>
        <c:majorGridlines/>
        <c:numFmt formatCode="General" sourceLinked="1"/>
        <c:tickLblPos val="nextTo"/>
        <c:crossAx val="164463360"/>
        <c:crosses val="autoZero"/>
        <c:crossBetween val="between"/>
      </c:valAx>
      <c:spPr>
        <a:pattFill prst="pct25">
          <a:fgClr>
            <a:schemeClr val="accent1"/>
          </a:fgClr>
          <a:bgClr>
            <a:schemeClr val="bg1"/>
          </a:bgClr>
        </a:pattFill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2020-02-07T06:55:00Z</dcterms:created>
  <dcterms:modified xsi:type="dcterms:W3CDTF">2020-02-07T09:59:00Z</dcterms:modified>
</cp:coreProperties>
</file>